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0B5DF" w14:textId="27672C30" w:rsidR="00A73135" w:rsidRDefault="00A73135" w:rsidP="00A73135">
      <w:pPr>
        <w:pStyle w:val="CRCoverPage"/>
        <w:tabs>
          <w:tab w:val="right" w:pos="9639"/>
        </w:tabs>
        <w:spacing w:after="0"/>
        <w:rPr>
          <w:b/>
          <w:i/>
          <w:noProof/>
          <w:sz w:val="28"/>
        </w:rPr>
      </w:pPr>
      <w:r w:rsidRPr="009C326D">
        <w:rPr>
          <w:rFonts w:cs="Arial"/>
          <w:b/>
          <w:bCs/>
          <w:sz w:val="24"/>
        </w:rPr>
        <w:t>3GPP TSG-RAN WG2 Meeting #1</w:t>
      </w:r>
      <w:r>
        <w:rPr>
          <w:rFonts w:cs="Arial"/>
          <w:b/>
          <w:bCs/>
          <w:sz w:val="24"/>
        </w:rPr>
        <w:t>21</w:t>
      </w:r>
      <w:r>
        <w:rPr>
          <w:b/>
          <w:i/>
          <w:noProof/>
          <w:sz w:val="28"/>
        </w:rPr>
        <w:tab/>
      </w:r>
      <w:r w:rsidR="00F064AA" w:rsidRPr="00F064AA">
        <w:rPr>
          <w:b/>
        </w:rPr>
        <w:t>R2-2300169</w:t>
      </w:r>
    </w:p>
    <w:p w14:paraId="67EC85D1" w14:textId="74FE0CE4" w:rsidR="001E41F3" w:rsidRPr="00D4706D" w:rsidRDefault="00A73135" w:rsidP="00A73135">
      <w:pPr>
        <w:pStyle w:val="CRCoverPage"/>
        <w:tabs>
          <w:tab w:val="right" w:pos="9639"/>
        </w:tabs>
        <w:outlineLvl w:val="0"/>
        <w:rPr>
          <w:noProof/>
          <w:sz w:val="24"/>
        </w:rPr>
      </w:pPr>
      <w:r w:rsidRPr="00452933">
        <w:rPr>
          <w:rFonts w:cs="Arial"/>
          <w:b/>
          <w:sz w:val="24"/>
          <w:lang w:val="de-DE"/>
        </w:rPr>
        <w:t>Athens, Greece, February</w:t>
      </w:r>
      <w:r>
        <w:rPr>
          <w:rFonts w:cs="Arial"/>
          <w:b/>
          <w:sz w:val="24"/>
          <w:lang w:val="de-DE"/>
        </w:rPr>
        <w:t xml:space="preserve"> 27</w:t>
      </w:r>
      <w:r w:rsidRPr="00452933">
        <w:rPr>
          <w:rFonts w:cs="Arial"/>
          <w:b/>
          <w:sz w:val="24"/>
          <w:vertAlign w:val="superscript"/>
          <w:lang w:val="de-DE"/>
        </w:rPr>
        <w:t>th</w:t>
      </w:r>
      <w:r>
        <w:rPr>
          <w:rFonts w:cs="Arial"/>
          <w:b/>
          <w:sz w:val="24"/>
          <w:lang w:val="de-DE"/>
        </w:rPr>
        <w:t xml:space="preserve"> – </w:t>
      </w:r>
      <w:r w:rsidRPr="00452933">
        <w:rPr>
          <w:rFonts w:cs="Arial"/>
          <w:b/>
          <w:sz w:val="24"/>
          <w:lang w:val="de-DE"/>
        </w:rPr>
        <w:t>March</w:t>
      </w:r>
      <w:r>
        <w:rPr>
          <w:rFonts w:cs="Arial"/>
          <w:b/>
          <w:sz w:val="24"/>
          <w:lang w:val="de-DE"/>
        </w:rPr>
        <w:t xml:space="preserve"> 3</w:t>
      </w:r>
      <w:r w:rsidRPr="00452933">
        <w:rPr>
          <w:rFonts w:cs="Arial"/>
          <w:b/>
          <w:sz w:val="24"/>
          <w:vertAlign w:val="superscript"/>
          <w:lang w:val="de-DE"/>
        </w:rPr>
        <w:t>rd</w:t>
      </w:r>
      <w:r w:rsidRPr="00452933">
        <w:rPr>
          <w:rFonts w:cs="Arial"/>
          <w:b/>
          <w:sz w:val="24"/>
          <w:lang w:val="de-DE"/>
        </w:rPr>
        <w:t>, 202</w:t>
      </w:r>
      <w:r>
        <w:rPr>
          <w:rFonts w:cs="Arial"/>
          <w:b/>
          <w:sz w:val="24"/>
          <w:lang w:val="de-DE"/>
        </w:rPr>
        <w:t>3</w:t>
      </w:r>
      <w:r w:rsidR="001B4E42">
        <w:rPr>
          <w:noProof/>
          <w:color w:val="BFBFBF"/>
          <w:sz w:val="16"/>
          <w:szCs w:val="16"/>
        </w:rPr>
        <w:tab/>
      </w:r>
    </w:p>
    <w:p w14:paraId="77D68B5F" w14:textId="77777777" w:rsidR="00D4706D" w:rsidRDefault="00D4706D" w:rsidP="001B4E42">
      <w:pPr>
        <w:pStyle w:val="CRCoverPage"/>
        <w:tabs>
          <w:tab w:val="right" w:pos="9639"/>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37DF85" w14:textId="77777777" w:rsidTr="00547111">
        <w:tc>
          <w:tcPr>
            <w:tcW w:w="9641" w:type="dxa"/>
            <w:gridSpan w:val="9"/>
            <w:tcBorders>
              <w:top w:val="single" w:sz="4" w:space="0" w:color="auto"/>
              <w:left w:val="single" w:sz="4" w:space="0" w:color="auto"/>
              <w:right w:val="single" w:sz="4" w:space="0" w:color="auto"/>
            </w:tcBorders>
          </w:tcPr>
          <w:p w14:paraId="7CADC3A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7F05D6F" w14:textId="77777777" w:rsidTr="00547111">
        <w:tc>
          <w:tcPr>
            <w:tcW w:w="9641" w:type="dxa"/>
            <w:gridSpan w:val="9"/>
            <w:tcBorders>
              <w:left w:val="single" w:sz="4" w:space="0" w:color="auto"/>
              <w:right w:val="single" w:sz="4" w:space="0" w:color="auto"/>
            </w:tcBorders>
          </w:tcPr>
          <w:p w14:paraId="4786C2EA" w14:textId="77777777" w:rsidR="001E41F3" w:rsidRDefault="001E41F3">
            <w:pPr>
              <w:pStyle w:val="CRCoverPage"/>
              <w:spacing w:after="0"/>
              <w:jc w:val="center"/>
              <w:rPr>
                <w:noProof/>
              </w:rPr>
            </w:pPr>
            <w:r>
              <w:rPr>
                <w:b/>
                <w:noProof/>
                <w:sz w:val="32"/>
              </w:rPr>
              <w:t>CHANGE REQUEST</w:t>
            </w:r>
          </w:p>
        </w:tc>
      </w:tr>
      <w:tr w:rsidR="001E41F3" w14:paraId="71B3FD13" w14:textId="77777777" w:rsidTr="00547111">
        <w:tc>
          <w:tcPr>
            <w:tcW w:w="9641" w:type="dxa"/>
            <w:gridSpan w:val="9"/>
            <w:tcBorders>
              <w:left w:val="single" w:sz="4" w:space="0" w:color="auto"/>
              <w:right w:val="single" w:sz="4" w:space="0" w:color="auto"/>
            </w:tcBorders>
          </w:tcPr>
          <w:p w14:paraId="7B3D174E" w14:textId="77777777" w:rsidR="001E41F3" w:rsidRDefault="001E41F3">
            <w:pPr>
              <w:pStyle w:val="CRCoverPage"/>
              <w:spacing w:after="0"/>
              <w:rPr>
                <w:noProof/>
                <w:sz w:val="8"/>
                <w:szCs w:val="8"/>
              </w:rPr>
            </w:pPr>
          </w:p>
        </w:tc>
      </w:tr>
      <w:tr w:rsidR="001E41F3" w14:paraId="315A5807" w14:textId="77777777" w:rsidTr="00547111">
        <w:tc>
          <w:tcPr>
            <w:tcW w:w="142" w:type="dxa"/>
            <w:tcBorders>
              <w:left w:val="single" w:sz="4" w:space="0" w:color="auto"/>
            </w:tcBorders>
          </w:tcPr>
          <w:p w14:paraId="2100B7EB" w14:textId="77777777" w:rsidR="001E41F3" w:rsidRDefault="001E41F3">
            <w:pPr>
              <w:pStyle w:val="CRCoverPage"/>
              <w:spacing w:after="0"/>
              <w:jc w:val="right"/>
              <w:rPr>
                <w:noProof/>
              </w:rPr>
            </w:pPr>
          </w:p>
        </w:tc>
        <w:tc>
          <w:tcPr>
            <w:tcW w:w="1559" w:type="dxa"/>
            <w:shd w:val="pct30" w:color="FFFF00" w:fill="auto"/>
          </w:tcPr>
          <w:p w14:paraId="339C6925" w14:textId="2A34654C" w:rsidR="001E41F3" w:rsidRPr="00410371" w:rsidRDefault="004535C3" w:rsidP="00E13F3D">
            <w:pPr>
              <w:pStyle w:val="CRCoverPage"/>
              <w:spacing w:after="0"/>
              <w:jc w:val="right"/>
              <w:rPr>
                <w:b/>
                <w:noProof/>
                <w:sz w:val="28"/>
              </w:rPr>
            </w:pPr>
            <w:r w:rsidRPr="004535C3">
              <w:rPr>
                <w:b/>
                <w:noProof/>
                <w:sz w:val="28"/>
              </w:rPr>
              <w:t>38.3</w:t>
            </w:r>
            <w:r w:rsidR="006E0C09">
              <w:rPr>
                <w:b/>
                <w:noProof/>
                <w:sz w:val="28"/>
              </w:rPr>
              <w:t>31</w:t>
            </w:r>
          </w:p>
        </w:tc>
        <w:tc>
          <w:tcPr>
            <w:tcW w:w="709" w:type="dxa"/>
          </w:tcPr>
          <w:p w14:paraId="127A81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D2EC72" w14:textId="4D6C7545" w:rsidR="001E41F3" w:rsidRPr="00EB2AEE" w:rsidRDefault="00F064AA" w:rsidP="0079276F">
            <w:pPr>
              <w:pStyle w:val="CRCoverPage"/>
              <w:spacing w:after="0"/>
              <w:jc w:val="right"/>
              <w:rPr>
                <w:b/>
                <w:noProof/>
                <w:sz w:val="28"/>
              </w:rPr>
            </w:pPr>
            <w:r w:rsidRPr="00F064AA">
              <w:rPr>
                <w:b/>
                <w:noProof/>
                <w:sz w:val="28"/>
              </w:rPr>
              <w:t>3778</w:t>
            </w:r>
            <w:bookmarkStart w:id="0" w:name="_GoBack"/>
            <w:bookmarkEnd w:id="0"/>
          </w:p>
        </w:tc>
        <w:tc>
          <w:tcPr>
            <w:tcW w:w="709" w:type="dxa"/>
          </w:tcPr>
          <w:p w14:paraId="36C589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42C818" w14:textId="29D58EF3" w:rsidR="001E41F3" w:rsidRPr="00410371" w:rsidRDefault="009C06FE" w:rsidP="0088698F">
            <w:pPr>
              <w:pStyle w:val="CRCoverPage"/>
              <w:spacing w:after="0"/>
              <w:rPr>
                <w:b/>
                <w:noProof/>
                <w:lang w:eastAsia="zh-CN"/>
              </w:rPr>
            </w:pPr>
            <w:r w:rsidRPr="007C4562">
              <w:rPr>
                <w:b/>
                <w:noProof/>
                <w:sz w:val="28"/>
              </w:rPr>
              <w:t>-</w:t>
            </w:r>
          </w:p>
        </w:tc>
        <w:tc>
          <w:tcPr>
            <w:tcW w:w="2410" w:type="dxa"/>
          </w:tcPr>
          <w:p w14:paraId="440326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DF1D72" w14:textId="75176A4B" w:rsidR="001E41F3" w:rsidRPr="00410371" w:rsidRDefault="001B2521" w:rsidP="00042E21">
            <w:pPr>
              <w:pStyle w:val="CRCoverPage"/>
              <w:spacing w:after="0"/>
              <w:jc w:val="center"/>
              <w:rPr>
                <w:noProof/>
                <w:sz w:val="28"/>
              </w:rPr>
            </w:pPr>
            <w:r>
              <w:rPr>
                <w:b/>
                <w:noProof/>
                <w:sz w:val="28"/>
              </w:rPr>
              <w:t>1</w:t>
            </w:r>
            <w:r w:rsidR="00517D0B">
              <w:rPr>
                <w:b/>
                <w:noProof/>
                <w:sz w:val="28"/>
              </w:rPr>
              <w:t>7</w:t>
            </w:r>
            <w:r>
              <w:rPr>
                <w:b/>
                <w:noProof/>
                <w:sz w:val="28"/>
              </w:rPr>
              <w:t>.</w:t>
            </w:r>
            <w:r w:rsidR="00A73135">
              <w:rPr>
                <w:b/>
                <w:noProof/>
                <w:sz w:val="28"/>
              </w:rPr>
              <w:t>3</w:t>
            </w:r>
            <w:r w:rsidR="004535C3">
              <w:rPr>
                <w:b/>
                <w:noProof/>
                <w:sz w:val="28"/>
              </w:rPr>
              <w:t>.0</w:t>
            </w:r>
          </w:p>
        </w:tc>
        <w:tc>
          <w:tcPr>
            <w:tcW w:w="143" w:type="dxa"/>
            <w:tcBorders>
              <w:right w:val="single" w:sz="4" w:space="0" w:color="auto"/>
            </w:tcBorders>
          </w:tcPr>
          <w:p w14:paraId="55798118" w14:textId="77777777" w:rsidR="001E41F3" w:rsidRDefault="001E41F3">
            <w:pPr>
              <w:pStyle w:val="CRCoverPage"/>
              <w:spacing w:after="0"/>
              <w:rPr>
                <w:noProof/>
              </w:rPr>
            </w:pPr>
          </w:p>
        </w:tc>
      </w:tr>
      <w:tr w:rsidR="001E41F3" w14:paraId="163F54CD" w14:textId="77777777" w:rsidTr="00547111">
        <w:tc>
          <w:tcPr>
            <w:tcW w:w="9641" w:type="dxa"/>
            <w:gridSpan w:val="9"/>
            <w:tcBorders>
              <w:left w:val="single" w:sz="4" w:space="0" w:color="auto"/>
              <w:right w:val="single" w:sz="4" w:space="0" w:color="auto"/>
            </w:tcBorders>
          </w:tcPr>
          <w:p w14:paraId="71EFC401" w14:textId="77777777" w:rsidR="001E41F3" w:rsidRDefault="001E41F3">
            <w:pPr>
              <w:pStyle w:val="CRCoverPage"/>
              <w:spacing w:after="0"/>
              <w:rPr>
                <w:noProof/>
              </w:rPr>
            </w:pPr>
          </w:p>
        </w:tc>
      </w:tr>
      <w:tr w:rsidR="001E41F3" w14:paraId="4F769BE2" w14:textId="77777777" w:rsidTr="00547111">
        <w:tc>
          <w:tcPr>
            <w:tcW w:w="9641" w:type="dxa"/>
            <w:gridSpan w:val="9"/>
            <w:tcBorders>
              <w:top w:val="single" w:sz="4" w:space="0" w:color="auto"/>
            </w:tcBorders>
          </w:tcPr>
          <w:p w14:paraId="16A4E8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02556F13" w14:textId="77777777" w:rsidTr="00547111">
        <w:tc>
          <w:tcPr>
            <w:tcW w:w="9641" w:type="dxa"/>
            <w:gridSpan w:val="9"/>
          </w:tcPr>
          <w:p w14:paraId="1446FC9A" w14:textId="77777777" w:rsidR="001E41F3" w:rsidRDefault="001E41F3">
            <w:pPr>
              <w:pStyle w:val="CRCoverPage"/>
              <w:spacing w:after="0"/>
              <w:rPr>
                <w:noProof/>
                <w:sz w:val="8"/>
                <w:szCs w:val="8"/>
              </w:rPr>
            </w:pPr>
          </w:p>
        </w:tc>
      </w:tr>
    </w:tbl>
    <w:p w14:paraId="2292D83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A8300A" w14:textId="77777777" w:rsidTr="00A7671C">
        <w:tc>
          <w:tcPr>
            <w:tcW w:w="2835" w:type="dxa"/>
          </w:tcPr>
          <w:p w14:paraId="767C6A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07EE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56C55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DCECE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791508" w14:textId="77777777" w:rsidR="00F25D98" w:rsidRDefault="003506FB" w:rsidP="001E41F3">
            <w:pPr>
              <w:pStyle w:val="CRCoverPage"/>
              <w:spacing w:after="0"/>
              <w:jc w:val="center"/>
              <w:rPr>
                <w:b/>
                <w:caps/>
                <w:noProof/>
              </w:rPr>
            </w:pPr>
            <w:r>
              <w:rPr>
                <w:b/>
                <w:caps/>
                <w:noProof/>
              </w:rPr>
              <w:t>X</w:t>
            </w:r>
          </w:p>
        </w:tc>
        <w:tc>
          <w:tcPr>
            <w:tcW w:w="2126" w:type="dxa"/>
          </w:tcPr>
          <w:p w14:paraId="0628E02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2CD305" w14:textId="136EF57B" w:rsidR="00F25D98" w:rsidRDefault="004B13A6" w:rsidP="001E41F3">
            <w:pPr>
              <w:pStyle w:val="CRCoverPage"/>
              <w:spacing w:after="0"/>
              <w:jc w:val="center"/>
              <w:rPr>
                <w:b/>
                <w:caps/>
                <w:noProof/>
              </w:rPr>
            </w:pPr>
            <w:r>
              <w:rPr>
                <w:b/>
                <w:caps/>
                <w:noProof/>
              </w:rPr>
              <w:t>X</w:t>
            </w:r>
          </w:p>
        </w:tc>
        <w:tc>
          <w:tcPr>
            <w:tcW w:w="1418" w:type="dxa"/>
            <w:tcBorders>
              <w:left w:val="nil"/>
            </w:tcBorders>
          </w:tcPr>
          <w:p w14:paraId="77A85B4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C1B0CC" w14:textId="77777777" w:rsidR="00F25D98" w:rsidRDefault="00F25D98" w:rsidP="001E41F3">
            <w:pPr>
              <w:pStyle w:val="CRCoverPage"/>
              <w:spacing w:after="0"/>
              <w:jc w:val="center"/>
              <w:rPr>
                <w:b/>
                <w:bCs/>
                <w:caps/>
                <w:noProof/>
              </w:rPr>
            </w:pPr>
          </w:p>
        </w:tc>
      </w:tr>
    </w:tbl>
    <w:p w14:paraId="5C47D6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E64887" w14:textId="77777777" w:rsidTr="00547111">
        <w:tc>
          <w:tcPr>
            <w:tcW w:w="9640" w:type="dxa"/>
            <w:gridSpan w:val="11"/>
          </w:tcPr>
          <w:p w14:paraId="4B05C1BD" w14:textId="77777777" w:rsidR="001E41F3" w:rsidRDefault="001E41F3">
            <w:pPr>
              <w:pStyle w:val="CRCoverPage"/>
              <w:spacing w:after="0"/>
              <w:rPr>
                <w:noProof/>
                <w:sz w:val="8"/>
                <w:szCs w:val="8"/>
              </w:rPr>
            </w:pPr>
          </w:p>
        </w:tc>
      </w:tr>
      <w:tr w:rsidR="001E41F3" w14:paraId="3BB89877" w14:textId="77777777" w:rsidTr="00547111">
        <w:tc>
          <w:tcPr>
            <w:tcW w:w="1843" w:type="dxa"/>
            <w:tcBorders>
              <w:top w:val="single" w:sz="4" w:space="0" w:color="auto"/>
              <w:left w:val="single" w:sz="4" w:space="0" w:color="auto"/>
            </w:tcBorders>
          </w:tcPr>
          <w:p w14:paraId="3B7926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61CC" w14:textId="6ECE06CF" w:rsidR="001E41F3" w:rsidRDefault="00A73135" w:rsidP="009A6605">
            <w:pPr>
              <w:pStyle w:val="CRCoverPage"/>
              <w:spacing w:after="0"/>
              <w:ind w:left="100"/>
              <w:rPr>
                <w:noProof/>
              </w:rPr>
            </w:pPr>
            <w:r w:rsidRPr="00A73135">
              <w:rPr>
                <w:noProof/>
              </w:rPr>
              <w:t>RRC correction on inactiveStateNTN</w:t>
            </w:r>
          </w:p>
        </w:tc>
      </w:tr>
      <w:tr w:rsidR="001E41F3" w14:paraId="137A73BE" w14:textId="77777777" w:rsidTr="00547111">
        <w:tc>
          <w:tcPr>
            <w:tcW w:w="1843" w:type="dxa"/>
            <w:tcBorders>
              <w:left w:val="single" w:sz="4" w:space="0" w:color="auto"/>
            </w:tcBorders>
          </w:tcPr>
          <w:p w14:paraId="33BDE0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569AB9" w14:textId="77777777" w:rsidR="001E41F3" w:rsidRDefault="001E41F3">
            <w:pPr>
              <w:pStyle w:val="CRCoverPage"/>
              <w:spacing w:after="0"/>
              <w:rPr>
                <w:noProof/>
                <w:sz w:val="8"/>
                <w:szCs w:val="8"/>
              </w:rPr>
            </w:pPr>
          </w:p>
        </w:tc>
      </w:tr>
      <w:tr w:rsidR="001E41F3" w14:paraId="2E8AD5FF" w14:textId="77777777" w:rsidTr="00547111">
        <w:tc>
          <w:tcPr>
            <w:tcW w:w="1843" w:type="dxa"/>
            <w:tcBorders>
              <w:left w:val="single" w:sz="4" w:space="0" w:color="auto"/>
            </w:tcBorders>
          </w:tcPr>
          <w:p w14:paraId="5BB6ECE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B528E" w14:textId="3B028909" w:rsidR="001E41F3" w:rsidRPr="00F65DD7" w:rsidRDefault="004E0E61" w:rsidP="00B60935">
            <w:pPr>
              <w:pStyle w:val="CRCoverPage"/>
              <w:spacing w:after="0"/>
              <w:ind w:left="100"/>
              <w:rPr>
                <w:noProof/>
              </w:rPr>
            </w:pPr>
            <w:r>
              <w:t>OPPO</w:t>
            </w:r>
          </w:p>
        </w:tc>
      </w:tr>
      <w:tr w:rsidR="001E41F3" w14:paraId="3E6662BD" w14:textId="77777777" w:rsidTr="00547111">
        <w:tc>
          <w:tcPr>
            <w:tcW w:w="1843" w:type="dxa"/>
            <w:tcBorders>
              <w:left w:val="single" w:sz="4" w:space="0" w:color="auto"/>
            </w:tcBorders>
          </w:tcPr>
          <w:p w14:paraId="1F406B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5F91BB" w14:textId="77777777" w:rsidR="001E41F3" w:rsidRPr="00F65DD7" w:rsidRDefault="00F65DD7" w:rsidP="00F65DD7">
            <w:pPr>
              <w:pStyle w:val="CRCoverPage"/>
              <w:spacing w:after="0"/>
              <w:ind w:left="100"/>
              <w:rPr>
                <w:noProof/>
              </w:rPr>
            </w:pPr>
            <w:r w:rsidRPr="00F65DD7">
              <w:t>R2</w:t>
            </w:r>
          </w:p>
        </w:tc>
      </w:tr>
      <w:tr w:rsidR="001E41F3" w14:paraId="411EE9B7" w14:textId="77777777" w:rsidTr="00547111">
        <w:tc>
          <w:tcPr>
            <w:tcW w:w="1843" w:type="dxa"/>
            <w:tcBorders>
              <w:left w:val="single" w:sz="4" w:space="0" w:color="auto"/>
            </w:tcBorders>
          </w:tcPr>
          <w:p w14:paraId="78E6C2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B335AC" w14:textId="77777777" w:rsidR="001E41F3" w:rsidRDefault="001E41F3">
            <w:pPr>
              <w:pStyle w:val="CRCoverPage"/>
              <w:spacing w:after="0"/>
              <w:rPr>
                <w:noProof/>
                <w:sz w:val="8"/>
                <w:szCs w:val="8"/>
              </w:rPr>
            </w:pPr>
          </w:p>
        </w:tc>
      </w:tr>
      <w:tr w:rsidR="001E41F3" w14:paraId="2C1D8AA7" w14:textId="77777777" w:rsidTr="00547111">
        <w:tc>
          <w:tcPr>
            <w:tcW w:w="1843" w:type="dxa"/>
            <w:tcBorders>
              <w:left w:val="single" w:sz="4" w:space="0" w:color="auto"/>
            </w:tcBorders>
          </w:tcPr>
          <w:p w14:paraId="59F8F0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2911CC" w14:textId="256904E8" w:rsidR="001E41F3" w:rsidRDefault="000D2523">
            <w:pPr>
              <w:pStyle w:val="CRCoverPage"/>
              <w:spacing w:after="0"/>
              <w:ind w:left="100"/>
              <w:rPr>
                <w:noProof/>
              </w:rPr>
            </w:pPr>
            <w:r>
              <w:t>NR_NTN_solutions-Core</w:t>
            </w:r>
          </w:p>
        </w:tc>
        <w:tc>
          <w:tcPr>
            <w:tcW w:w="567" w:type="dxa"/>
            <w:tcBorders>
              <w:left w:val="nil"/>
            </w:tcBorders>
          </w:tcPr>
          <w:p w14:paraId="489C90EE" w14:textId="77777777" w:rsidR="001E41F3" w:rsidRDefault="001E41F3">
            <w:pPr>
              <w:pStyle w:val="CRCoverPage"/>
              <w:spacing w:after="0"/>
              <w:ind w:right="100"/>
              <w:rPr>
                <w:noProof/>
              </w:rPr>
            </w:pPr>
          </w:p>
        </w:tc>
        <w:tc>
          <w:tcPr>
            <w:tcW w:w="1417" w:type="dxa"/>
            <w:gridSpan w:val="3"/>
            <w:tcBorders>
              <w:left w:val="nil"/>
            </w:tcBorders>
          </w:tcPr>
          <w:p w14:paraId="3970E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92C85E" w14:textId="2AEA474E" w:rsidR="001E41F3" w:rsidRPr="00F65DD7" w:rsidRDefault="00BE0275" w:rsidP="00042E21">
            <w:pPr>
              <w:pStyle w:val="CRCoverPage"/>
              <w:spacing w:after="0"/>
              <w:ind w:left="100"/>
              <w:rPr>
                <w:noProof/>
              </w:rPr>
            </w:pPr>
            <w:r>
              <w:t>202</w:t>
            </w:r>
            <w:r w:rsidR="00A73135">
              <w:t>3</w:t>
            </w:r>
            <w:r>
              <w:t>-</w:t>
            </w:r>
            <w:r w:rsidR="00A73135">
              <w:t>02</w:t>
            </w:r>
            <w:r>
              <w:t>-</w:t>
            </w:r>
            <w:r w:rsidR="00A73135">
              <w:t>06</w:t>
            </w:r>
          </w:p>
        </w:tc>
      </w:tr>
      <w:tr w:rsidR="001E41F3" w14:paraId="60C4A83D" w14:textId="77777777" w:rsidTr="00547111">
        <w:tc>
          <w:tcPr>
            <w:tcW w:w="1843" w:type="dxa"/>
            <w:tcBorders>
              <w:left w:val="single" w:sz="4" w:space="0" w:color="auto"/>
            </w:tcBorders>
          </w:tcPr>
          <w:p w14:paraId="045CED9B" w14:textId="77777777" w:rsidR="001E41F3" w:rsidRDefault="001E41F3">
            <w:pPr>
              <w:pStyle w:val="CRCoverPage"/>
              <w:spacing w:after="0"/>
              <w:rPr>
                <w:b/>
                <w:i/>
                <w:noProof/>
                <w:sz w:val="8"/>
                <w:szCs w:val="8"/>
              </w:rPr>
            </w:pPr>
          </w:p>
        </w:tc>
        <w:tc>
          <w:tcPr>
            <w:tcW w:w="1986" w:type="dxa"/>
            <w:gridSpan w:val="4"/>
          </w:tcPr>
          <w:p w14:paraId="7C140AFA" w14:textId="77777777" w:rsidR="001E41F3" w:rsidRDefault="001E41F3">
            <w:pPr>
              <w:pStyle w:val="CRCoverPage"/>
              <w:spacing w:after="0"/>
              <w:rPr>
                <w:noProof/>
                <w:sz w:val="8"/>
                <w:szCs w:val="8"/>
              </w:rPr>
            </w:pPr>
          </w:p>
        </w:tc>
        <w:tc>
          <w:tcPr>
            <w:tcW w:w="2267" w:type="dxa"/>
            <w:gridSpan w:val="2"/>
          </w:tcPr>
          <w:p w14:paraId="27F61773" w14:textId="77777777" w:rsidR="001E41F3" w:rsidRDefault="001E41F3">
            <w:pPr>
              <w:pStyle w:val="CRCoverPage"/>
              <w:spacing w:after="0"/>
              <w:rPr>
                <w:noProof/>
                <w:sz w:val="8"/>
                <w:szCs w:val="8"/>
              </w:rPr>
            </w:pPr>
          </w:p>
        </w:tc>
        <w:tc>
          <w:tcPr>
            <w:tcW w:w="1417" w:type="dxa"/>
            <w:gridSpan w:val="3"/>
          </w:tcPr>
          <w:p w14:paraId="26EE6FB8" w14:textId="77777777" w:rsidR="001E41F3" w:rsidRDefault="001E41F3">
            <w:pPr>
              <w:pStyle w:val="CRCoverPage"/>
              <w:spacing w:after="0"/>
              <w:rPr>
                <w:noProof/>
                <w:sz w:val="8"/>
                <w:szCs w:val="8"/>
              </w:rPr>
            </w:pPr>
          </w:p>
        </w:tc>
        <w:tc>
          <w:tcPr>
            <w:tcW w:w="2127" w:type="dxa"/>
            <w:tcBorders>
              <w:right w:val="single" w:sz="4" w:space="0" w:color="auto"/>
            </w:tcBorders>
          </w:tcPr>
          <w:p w14:paraId="2440B0A0" w14:textId="77777777" w:rsidR="001E41F3" w:rsidRPr="00F65DD7" w:rsidRDefault="001E41F3">
            <w:pPr>
              <w:pStyle w:val="CRCoverPage"/>
              <w:spacing w:after="0"/>
              <w:rPr>
                <w:noProof/>
                <w:sz w:val="8"/>
                <w:szCs w:val="8"/>
              </w:rPr>
            </w:pPr>
          </w:p>
        </w:tc>
      </w:tr>
      <w:tr w:rsidR="001E41F3" w14:paraId="40E4726C" w14:textId="77777777" w:rsidTr="00547111">
        <w:trPr>
          <w:cantSplit/>
        </w:trPr>
        <w:tc>
          <w:tcPr>
            <w:tcW w:w="1843" w:type="dxa"/>
            <w:tcBorders>
              <w:left w:val="single" w:sz="4" w:space="0" w:color="auto"/>
            </w:tcBorders>
          </w:tcPr>
          <w:p w14:paraId="73771C4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83B943" w14:textId="77777777" w:rsidR="001E41F3" w:rsidRDefault="00F65DD7" w:rsidP="00D24991">
            <w:pPr>
              <w:pStyle w:val="CRCoverPage"/>
              <w:spacing w:after="0"/>
              <w:ind w:left="100" w:right="-609"/>
              <w:rPr>
                <w:b/>
                <w:noProof/>
              </w:rPr>
            </w:pPr>
            <w:r>
              <w:t>F</w:t>
            </w:r>
          </w:p>
        </w:tc>
        <w:tc>
          <w:tcPr>
            <w:tcW w:w="3402" w:type="dxa"/>
            <w:gridSpan w:val="5"/>
            <w:tcBorders>
              <w:left w:val="nil"/>
            </w:tcBorders>
          </w:tcPr>
          <w:p w14:paraId="47671C7A" w14:textId="77777777" w:rsidR="001E41F3" w:rsidRDefault="001E41F3">
            <w:pPr>
              <w:pStyle w:val="CRCoverPage"/>
              <w:spacing w:after="0"/>
              <w:rPr>
                <w:noProof/>
              </w:rPr>
            </w:pPr>
          </w:p>
        </w:tc>
        <w:tc>
          <w:tcPr>
            <w:tcW w:w="1417" w:type="dxa"/>
            <w:gridSpan w:val="3"/>
            <w:tcBorders>
              <w:left w:val="nil"/>
            </w:tcBorders>
          </w:tcPr>
          <w:p w14:paraId="59BC45B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CA7B2F" w14:textId="7A05E9DB" w:rsidR="001E41F3" w:rsidRPr="00F65DD7" w:rsidRDefault="00B60F56">
            <w:pPr>
              <w:pStyle w:val="CRCoverPage"/>
              <w:spacing w:after="0"/>
              <w:ind w:left="100"/>
              <w:rPr>
                <w:noProof/>
              </w:rPr>
            </w:pPr>
            <w:r w:rsidRPr="00F65DD7">
              <w:t>Rel-</w:t>
            </w:r>
            <w:r w:rsidR="00F65DD7" w:rsidRPr="00F65DD7">
              <w:t>1</w:t>
            </w:r>
            <w:r w:rsidR="00517D0B">
              <w:t>7</w:t>
            </w:r>
          </w:p>
        </w:tc>
      </w:tr>
      <w:tr w:rsidR="001E41F3" w14:paraId="5618C954" w14:textId="77777777" w:rsidTr="00547111">
        <w:tc>
          <w:tcPr>
            <w:tcW w:w="1843" w:type="dxa"/>
            <w:tcBorders>
              <w:left w:val="single" w:sz="4" w:space="0" w:color="auto"/>
              <w:bottom w:val="single" w:sz="4" w:space="0" w:color="auto"/>
            </w:tcBorders>
          </w:tcPr>
          <w:p w14:paraId="1706637E" w14:textId="77777777" w:rsidR="001E41F3" w:rsidRDefault="001E41F3">
            <w:pPr>
              <w:pStyle w:val="CRCoverPage"/>
              <w:spacing w:after="0"/>
              <w:rPr>
                <w:b/>
                <w:i/>
                <w:noProof/>
              </w:rPr>
            </w:pPr>
          </w:p>
        </w:tc>
        <w:tc>
          <w:tcPr>
            <w:tcW w:w="4677" w:type="dxa"/>
            <w:gridSpan w:val="8"/>
            <w:tcBorders>
              <w:bottom w:val="single" w:sz="4" w:space="0" w:color="auto"/>
            </w:tcBorders>
          </w:tcPr>
          <w:p w14:paraId="6B238C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D0E4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61DC28D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5ED254" w14:textId="77777777" w:rsidTr="00547111">
        <w:tc>
          <w:tcPr>
            <w:tcW w:w="1843" w:type="dxa"/>
          </w:tcPr>
          <w:p w14:paraId="0FF07EF3" w14:textId="77777777" w:rsidR="001E41F3" w:rsidRDefault="001E41F3">
            <w:pPr>
              <w:pStyle w:val="CRCoverPage"/>
              <w:spacing w:after="0"/>
              <w:rPr>
                <w:b/>
                <w:i/>
                <w:noProof/>
                <w:sz w:val="8"/>
                <w:szCs w:val="8"/>
              </w:rPr>
            </w:pPr>
          </w:p>
        </w:tc>
        <w:tc>
          <w:tcPr>
            <w:tcW w:w="7797" w:type="dxa"/>
            <w:gridSpan w:val="10"/>
          </w:tcPr>
          <w:p w14:paraId="1842E52E" w14:textId="77777777" w:rsidR="001E41F3" w:rsidRDefault="001E41F3">
            <w:pPr>
              <w:pStyle w:val="CRCoverPage"/>
              <w:spacing w:after="0"/>
              <w:rPr>
                <w:noProof/>
                <w:sz w:val="8"/>
                <w:szCs w:val="8"/>
              </w:rPr>
            </w:pPr>
          </w:p>
        </w:tc>
      </w:tr>
      <w:tr w:rsidR="001E41F3" w14:paraId="575F40C7" w14:textId="77777777" w:rsidTr="00547111">
        <w:tc>
          <w:tcPr>
            <w:tcW w:w="2694" w:type="dxa"/>
            <w:gridSpan w:val="2"/>
            <w:tcBorders>
              <w:top w:val="single" w:sz="4" w:space="0" w:color="auto"/>
              <w:left w:val="single" w:sz="4" w:space="0" w:color="auto"/>
            </w:tcBorders>
          </w:tcPr>
          <w:p w14:paraId="25B7B8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555B58" w14:textId="77777777" w:rsidR="00AC707B" w:rsidRDefault="009C5E95" w:rsidP="00AD7B44">
            <w:pPr>
              <w:pStyle w:val="CRCoverPage"/>
              <w:spacing w:after="0"/>
              <w:rPr>
                <w:noProof/>
                <w:lang w:eastAsia="zh-CN"/>
              </w:rPr>
            </w:pPr>
            <w:r>
              <w:rPr>
                <w:noProof/>
                <w:lang w:eastAsia="zh-CN"/>
              </w:rPr>
              <w:t>In RAN2#120, following agreement is made.</w:t>
            </w:r>
          </w:p>
          <w:p w14:paraId="5DADDAF3" w14:textId="77777777" w:rsidR="00892212" w:rsidRPr="00892212" w:rsidRDefault="00892212" w:rsidP="00892212">
            <w:pPr>
              <w:pStyle w:val="Doc-text2"/>
              <w:numPr>
                <w:ilvl w:val="0"/>
                <w:numId w:val="6"/>
              </w:numPr>
            </w:pPr>
            <w:r w:rsidRPr="00892212">
              <w:t xml:space="preserve">RAN2 understands that for UEs signaling inactiveStateNTN-r17 = 0 for NTN, current understanding is that the UEs in RRC_INACTIVE will autonomously go to RRC IDLE upon moving </w:t>
            </w:r>
            <w:r w:rsidRPr="00892212">
              <w:rPr>
                <w:highlight w:val="yellow"/>
              </w:rPr>
              <w:t>from TN to NTN</w:t>
            </w:r>
            <w:r w:rsidRPr="00892212">
              <w:t xml:space="preserve"> and perform NAS recovery. Add a note to RRC to cover this case (IoT bit set to 0) when describing acquisition of SIB1</w:t>
            </w:r>
          </w:p>
          <w:p w14:paraId="00448020" w14:textId="175AE576" w:rsidR="00892212" w:rsidRDefault="00892212" w:rsidP="00AD7B44">
            <w:pPr>
              <w:pStyle w:val="CRCoverPage"/>
              <w:spacing w:after="0"/>
              <w:rPr>
                <w:noProof/>
                <w:lang w:eastAsia="zh-CN"/>
              </w:rPr>
            </w:pPr>
            <w:r>
              <w:rPr>
                <w:noProof/>
                <w:lang w:eastAsia="zh-CN"/>
              </w:rPr>
              <w:t>However, this is not correctly captured in the following NOTE in the spec.</w:t>
            </w:r>
          </w:p>
          <w:p w14:paraId="254E3483" w14:textId="77777777" w:rsidR="00892212" w:rsidRPr="00F43A82" w:rsidRDefault="00892212" w:rsidP="00892212">
            <w:pPr>
              <w:pStyle w:val="NO"/>
            </w:pPr>
            <w:bookmarkStart w:id="3" w:name="_Hlk120540406"/>
            <w:r w:rsidRPr="00F43A82">
              <w:t>NOTE 2:</w:t>
            </w:r>
            <w:bookmarkStart w:id="4" w:name="_Hlk120536263"/>
            <w:r w:rsidRPr="00F43A82">
              <w:tab/>
              <w:t xml:space="preserve">UE in RRC_INACTIVE that does not support </w:t>
            </w:r>
            <w:r w:rsidRPr="00F43A82">
              <w:rPr>
                <w:i/>
                <w:iCs/>
              </w:rPr>
              <w:t>inactiveStateNTN-r17</w:t>
            </w:r>
            <w:r w:rsidRPr="00F43A82">
              <w:t xml:space="preserve"> enters RRC_IDLE upon cell reselection </w:t>
            </w:r>
            <w:r w:rsidRPr="00892212">
              <w:rPr>
                <w:highlight w:val="yellow"/>
              </w:rPr>
              <w:t>between TN cell and NTN cell</w:t>
            </w:r>
            <w:r w:rsidRPr="00F43A82">
              <w:t>, and initiates the NAS signalling connection recovery (see TS 24.501 [23]).</w:t>
            </w:r>
          </w:p>
          <w:bookmarkEnd w:id="3"/>
          <w:bookmarkEnd w:id="4"/>
          <w:p w14:paraId="25375908" w14:textId="362D3B30" w:rsidR="00892212" w:rsidRDefault="00892212" w:rsidP="00AD7B44">
            <w:pPr>
              <w:pStyle w:val="CRCoverPage"/>
              <w:spacing w:after="0"/>
              <w:rPr>
                <w:noProof/>
                <w:lang w:eastAsia="zh-CN"/>
              </w:rPr>
            </w:pPr>
          </w:p>
        </w:tc>
      </w:tr>
      <w:tr w:rsidR="001E41F3" w14:paraId="68AA8330" w14:textId="77777777" w:rsidTr="00547111">
        <w:tc>
          <w:tcPr>
            <w:tcW w:w="2694" w:type="dxa"/>
            <w:gridSpan w:val="2"/>
            <w:tcBorders>
              <w:left w:val="single" w:sz="4" w:space="0" w:color="auto"/>
            </w:tcBorders>
          </w:tcPr>
          <w:p w14:paraId="7C44E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5D4EF2" w14:textId="77777777" w:rsidR="001E41F3" w:rsidRDefault="001E41F3">
            <w:pPr>
              <w:pStyle w:val="CRCoverPage"/>
              <w:spacing w:after="0"/>
              <w:rPr>
                <w:noProof/>
                <w:sz w:val="8"/>
                <w:szCs w:val="8"/>
              </w:rPr>
            </w:pPr>
          </w:p>
        </w:tc>
      </w:tr>
      <w:tr w:rsidR="001E41F3" w14:paraId="0DA06692" w14:textId="77777777" w:rsidTr="00547111">
        <w:tc>
          <w:tcPr>
            <w:tcW w:w="2694" w:type="dxa"/>
            <w:gridSpan w:val="2"/>
            <w:tcBorders>
              <w:left w:val="single" w:sz="4" w:space="0" w:color="auto"/>
            </w:tcBorders>
          </w:tcPr>
          <w:p w14:paraId="7077AA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4388C6" w14:textId="1D7E22DB" w:rsidR="00497CB9" w:rsidRDefault="00892212" w:rsidP="00892212">
            <w:pPr>
              <w:pStyle w:val="CRCoverPage"/>
              <w:spacing w:after="0"/>
              <w:rPr>
                <w:noProof/>
              </w:rPr>
            </w:pPr>
            <w:r>
              <w:rPr>
                <w:noProof/>
              </w:rPr>
              <w:t>Change “between TN cell and NTN cell” to “from TN cell to NTN cell”.</w:t>
            </w:r>
          </w:p>
          <w:p w14:paraId="24E308E5" w14:textId="77777777" w:rsidR="00A37CCB" w:rsidRDefault="00A37CCB" w:rsidP="00C902AF">
            <w:pPr>
              <w:pStyle w:val="CRCoverPage"/>
              <w:spacing w:after="0"/>
              <w:rPr>
                <w:noProof/>
                <w:highlight w:val="cyan"/>
              </w:rPr>
            </w:pPr>
          </w:p>
          <w:p w14:paraId="250F8024" w14:textId="77777777" w:rsidR="0029053D" w:rsidRPr="00441533" w:rsidRDefault="0029053D" w:rsidP="00296102">
            <w:pPr>
              <w:pStyle w:val="CRCoverPage"/>
              <w:spacing w:before="20" w:after="80"/>
              <w:rPr>
                <w:b/>
                <w:noProof/>
              </w:rPr>
            </w:pPr>
            <w:r w:rsidRPr="00441533">
              <w:rPr>
                <w:b/>
                <w:noProof/>
              </w:rPr>
              <w:t>Impact analysis</w:t>
            </w:r>
          </w:p>
          <w:p w14:paraId="53FF8BBB" w14:textId="52916BC0" w:rsidR="00A116CA" w:rsidRPr="0070378E" w:rsidRDefault="0029053D" w:rsidP="0021501A">
            <w:pPr>
              <w:pStyle w:val="CRCoverPage"/>
              <w:spacing w:after="0"/>
              <w:rPr>
                <w:noProof/>
                <w:lang w:eastAsia="zh-CN"/>
              </w:rPr>
            </w:pPr>
            <w:r w:rsidRPr="00441533">
              <w:rPr>
                <w:noProof/>
                <w:u w:val="single"/>
              </w:rPr>
              <w:t>Impacted functionality</w:t>
            </w:r>
            <w:r>
              <w:rPr>
                <w:noProof/>
              </w:rPr>
              <w:t>: Rel-17 NTN</w:t>
            </w:r>
            <w:r w:rsidRPr="00C34DEB" w:rsidDel="0029053D">
              <w:rPr>
                <w:b/>
                <w:noProof/>
                <w:lang w:eastAsia="zh-TW"/>
              </w:rPr>
              <w:t xml:space="preserve"> </w:t>
            </w:r>
          </w:p>
        </w:tc>
      </w:tr>
      <w:tr w:rsidR="001E41F3" w14:paraId="208C5A8F" w14:textId="77777777" w:rsidTr="00547111">
        <w:tc>
          <w:tcPr>
            <w:tcW w:w="2694" w:type="dxa"/>
            <w:gridSpan w:val="2"/>
            <w:tcBorders>
              <w:left w:val="single" w:sz="4" w:space="0" w:color="auto"/>
            </w:tcBorders>
          </w:tcPr>
          <w:p w14:paraId="5D8B96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C28F7" w14:textId="77777777" w:rsidR="001E41F3" w:rsidRDefault="001E41F3">
            <w:pPr>
              <w:pStyle w:val="CRCoverPage"/>
              <w:spacing w:after="0"/>
              <w:rPr>
                <w:noProof/>
                <w:sz w:val="8"/>
                <w:szCs w:val="8"/>
              </w:rPr>
            </w:pPr>
          </w:p>
        </w:tc>
      </w:tr>
      <w:tr w:rsidR="001E41F3" w14:paraId="52C939A5" w14:textId="77777777" w:rsidTr="00547111">
        <w:tc>
          <w:tcPr>
            <w:tcW w:w="2694" w:type="dxa"/>
            <w:gridSpan w:val="2"/>
            <w:tcBorders>
              <w:left w:val="single" w:sz="4" w:space="0" w:color="auto"/>
              <w:bottom w:val="single" w:sz="4" w:space="0" w:color="auto"/>
            </w:tcBorders>
          </w:tcPr>
          <w:p w14:paraId="437AD6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8C4894" w14:textId="1F8A40DB" w:rsidR="00A37CCB" w:rsidRPr="00A37CCB" w:rsidRDefault="00C639DF" w:rsidP="00296102">
            <w:pPr>
              <w:pStyle w:val="CRCoverPage"/>
              <w:spacing w:after="0"/>
              <w:rPr>
                <w:noProof/>
                <w:highlight w:val="cyan"/>
              </w:rPr>
            </w:pPr>
            <w:r>
              <w:rPr>
                <w:noProof/>
                <w:lang w:eastAsia="zh-CN"/>
              </w:rPr>
              <w:t xml:space="preserve">Specification is not correct because if UE does not support </w:t>
            </w:r>
            <w:r w:rsidRPr="00C639DF">
              <w:rPr>
                <w:i/>
                <w:noProof/>
                <w:lang w:eastAsia="zh-CN"/>
              </w:rPr>
              <w:t>inactiveStateNTN-r17</w:t>
            </w:r>
            <w:r>
              <w:rPr>
                <w:noProof/>
                <w:lang w:eastAsia="zh-CN"/>
              </w:rPr>
              <w:t>, it cannot be in RRC_INACTIVE in NTN.</w:t>
            </w:r>
          </w:p>
        </w:tc>
      </w:tr>
      <w:tr w:rsidR="001E41F3" w14:paraId="5BFF3CCC" w14:textId="77777777" w:rsidTr="00547111">
        <w:tc>
          <w:tcPr>
            <w:tcW w:w="2694" w:type="dxa"/>
            <w:gridSpan w:val="2"/>
          </w:tcPr>
          <w:p w14:paraId="0CB54DA7" w14:textId="77777777" w:rsidR="001E41F3" w:rsidRDefault="001E41F3">
            <w:pPr>
              <w:pStyle w:val="CRCoverPage"/>
              <w:spacing w:after="0"/>
              <w:rPr>
                <w:b/>
                <w:i/>
                <w:noProof/>
                <w:sz w:val="8"/>
                <w:szCs w:val="8"/>
              </w:rPr>
            </w:pPr>
          </w:p>
        </w:tc>
        <w:tc>
          <w:tcPr>
            <w:tcW w:w="6946" w:type="dxa"/>
            <w:gridSpan w:val="9"/>
          </w:tcPr>
          <w:p w14:paraId="2270C9ED" w14:textId="77777777" w:rsidR="001E41F3" w:rsidRDefault="001E41F3">
            <w:pPr>
              <w:pStyle w:val="CRCoverPage"/>
              <w:spacing w:after="0"/>
              <w:rPr>
                <w:noProof/>
                <w:sz w:val="8"/>
                <w:szCs w:val="8"/>
              </w:rPr>
            </w:pPr>
          </w:p>
        </w:tc>
      </w:tr>
      <w:tr w:rsidR="001E41F3" w14:paraId="648A3314" w14:textId="77777777" w:rsidTr="00547111">
        <w:tc>
          <w:tcPr>
            <w:tcW w:w="2694" w:type="dxa"/>
            <w:gridSpan w:val="2"/>
            <w:tcBorders>
              <w:top w:val="single" w:sz="4" w:space="0" w:color="auto"/>
              <w:left w:val="single" w:sz="4" w:space="0" w:color="auto"/>
            </w:tcBorders>
          </w:tcPr>
          <w:p w14:paraId="69CC44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73E0F6" w14:textId="3A1AF9B7" w:rsidR="001E41F3" w:rsidRDefault="00C639DF" w:rsidP="00B60935">
            <w:pPr>
              <w:pStyle w:val="CRCoverPage"/>
              <w:spacing w:after="0"/>
              <w:rPr>
                <w:noProof/>
              </w:rPr>
            </w:pPr>
            <w:r w:rsidRPr="00F43A82">
              <w:rPr>
                <w:rFonts w:eastAsia="MS Mincho"/>
              </w:rPr>
              <w:t>5.2.2.3.1</w:t>
            </w:r>
          </w:p>
        </w:tc>
      </w:tr>
      <w:tr w:rsidR="001E41F3" w14:paraId="1694A311" w14:textId="77777777" w:rsidTr="00547111">
        <w:tc>
          <w:tcPr>
            <w:tcW w:w="2694" w:type="dxa"/>
            <w:gridSpan w:val="2"/>
            <w:tcBorders>
              <w:left w:val="single" w:sz="4" w:space="0" w:color="auto"/>
            </w:tcBorders>
          </w:tcPr>
          <w:p w14:paraId="24D66D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3FC5D0" w14:textId="77777777" w:rsidR="001E41F3" w:rsidRDefault="001E41F3">
            <w:pPr>
              <w:pStyle w:val="CRCoverPage"/>
              <w:spacing w:after="0"/>
              <w:rPr>
                <w:noProof/>
                <w:sz w:val="8"/>
                <w:szCs w:val="8"/>
              </w:rPr>
            </w:pPr>
          </w:p>
        </w:tc>
      </w:tr>
      <w:tr w:rsidR="001E41F3" w14:paraId="12BF4269" w14:textId="77777777" w:rsidTr="00547111">
        <w:tc>
          <w:tcPr>
            <w:tcW w:w="2694" w:type="dxa"/>
            <w:gridSpan w:val="2"/>
            <w:tcBorders>
              <w:left w:val="single" w:sz="4" w:space="0" w:color="auto"/>
            </w:tcBorders>
          </w:tcPr>
          <w:p w14:paraId="5F40893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DD964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DA95E1" w14:textId="77777777" w:rsidR="001E41F3" w:rsidRDefault="001E41F3">
            <w:pPr>
              <w:pStyle w:val="CRCoverPage"/>
              <w:spacing w:after="0"/>
              <w:jc w:val="center"/>
              <w:rPr>
                <w:b/>
                <w:caps/>
                <w:noProof/>
              </w:rPr>
            </w:pPr>
            <w:r>
              <w:rPr>
                <w:b/>
                <w:caps/>
                <w:noProof/>
              </w:rPr>
              <w:t>N</w:t>
            </w:r>
          </w:p>
        </w:tc>
        <w:tc>
          <w:tcPr>
            <w:tcW w:w="2977" w:type="dxa"/>
            <w:gridSpan w:val="4"/>
          </w:tcPr>
          <w:p w14:paraId="60B4B72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E3018D" w14:textId="77777777" w:rsidR="001E41F3" w:rsidRDefault="001E41F3">
            <w:pPr>
              <w:pStyle w:val="CRCoverPage"/>
              <w:spacing w:after="0"/>
              <w:ind w:left="99"/>
              <w:rPr>
                <w:noProof/>
              </w:rPr>
            </w:pPr>
          </w:p>
        </w:tc>
      </w:tr>
      <w:tr w:rsidR="001E41F3" w14:paraId="05F2B540" w14:textId="77777777" w:rsidTr="00547111">
        <w:tc>
          <w:tcPr>
            <w:tcW w:w="2694" w:type="dxa"/>
            <w:gridSpan w:val="2"/>
            <w:tcBorders>
              <w:left w:val="single" w:sz="4" w:space="0" w:color="auto"/>
            </w:tcBorders>
          </w:tcPr>
          <w:p w14:paraId="4E6374D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6F7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950" w14:textId="77777777" w:rsidR="001E41F3" w:rsidRDefault="00826AF8">
            <w:pPr>
              <w:pStyle w:val="CRCoverPage"/>
              <w:spacing w:after="0"/>
              <w:jc w:val="center"/>
              <w:rPr>
                <w:b/>
                <w:caps/>
                <w:noProof/>
              </w:rPr>
            </w:pPr>
            <w:r>
              <w:rPr>
                <w:b/>
                <w:caps/>
                <w:noProof/>
              </w:rPr>
              <w:t>x</w:t>
            </w:r>
          </w:p>
        </w:tc>
        <w:tc>
          <w:tcPr>
            <w:tcW w:w="2977" w:type="dxa"/>
            <w:gridSpan w:val="4"/>
          </w:tcPr>
          <w:p w14:paraId="7966821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9AB3DA" w14:textId="77777777" w:rsidR="001E41F3" w:rsidRDefault="00145D43">
            <w:pPr>
              <w:pStyle w:val="CRCoverPage"/>
              <w:spacing w:after="0"/>
              <w:ind w:left="99"/>
              <w:rPr>
                <w:noProof/>
              </w:rPr>
            </w:pPr>
            <w:r>
              <w:rPr>
                <w:noProof/>
              </w:rPr>
              <w:t xml:space="preserve">TS/TR ... CR ... </w:t>
            </w:r>
          </w:p>
        </w:tc>
      </w:tr>
      <w:tr w:rsidR="001E41F3" w14:paraId="75F21CFB" w14:textId="77777777" w:rsidTr="00547111">
        <w:tc>
          <w:tcPr>
            <w:tcW w:w="2694" w:type="dxa"/>
            <w:gridSpan w:val="2"/>
            <w:tcBorders>
              <w:left w:val="single" w:sz="4" w:space="0" w:color="auto"/>
            </w:tcBorders>
          </w:tcPr>
          <w:p w14:paraId="4B1FFF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A884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6B930" w14:textId="77777777" w:rsidR="001E41F3" w:rsidRDefault="00826AF8">
            <w:pPr>
              <w:pStyle w:val="CRCoverPage"/>
              <w:spacing w:after="0"/>
              <w:jc w:val="center"/>
              <w:rPr>
                <w:b/>
                <w:caps/>
                <w:noProof/>
              </w:rPr>
            </w:pPr>
            <w:r>
              <w:rPr>
                <w:b/>
                <w:caps/>
                <w:noProof/>
              </w:rPr>
              <w:t>x</w:t>
            </w:r>
          </w:p>
        </w:tc>
        <w:tc>
          <w:tcPr>
            <w:tcW w:w="2977" w:type="dxa"/>
            <w:gridSpan w:val="4"/>
          </w:tcPr>
          <w:p w14:paraId="302B463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30CB40" w14:textId="77777777" w:rsidR="001E41F3" w:rsidRDefault="00145D43">
            <w:pPr>
              <w:pStyle w:val="CRCoverPage"/>
              <w:spacing w:after="0"/>
              <w:ind w:left="99"/>
              <w:rPr>
                <w:noProof/>
              </w:rPr>
            </w:pPr>
            <w:r>
              <w:rPr>
                <w:noProof/>
              </w:rPr>
              <w:t xml:space="preserve">TS/TR ... CR ... </w:t>
            </w:r>
          </w:p>
        </w:tc>
      </w:tr>
      <w:tr w:rsidR="001E41F3" w14:paraId="3474DA7A" w14:textId="77777777" w:rsidTr="00547111">
        <w:tc>
          <w:tcPr>
            <w:tcW w:w="2694" w:type="dxa"/>
            <w:gridSpan w:val="2"/>
            <w:tcBorders>
              <w:left w:val="single" w:sz="4" w:space="0" w:color="auto"/>
            </w:tcBorders>
          </w:tcPr>
          <w:p w14:paraId="644EB5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82CF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E2037" w14:textId="77777777" w:rsidR="001E41F3" w:rsidRDefault="00826AF8">
            <w:pPr>
              <w:pStyle w:val="CRCoverPage"/>
              <w:spacing w:after="0"/>
              <w:jc w:val="center"/>
              <w:rPr>
                <w:b/>
                <w:caps/>
                <w:noProof/>
              </w:rPr>
            </w:pPr>
            <w:r>
              <w:rPr>
                <w:b/>
                <w:caps/>
                <w:noProof/>
              </w:rPr>
              <w:t>x</w:t>
            </w:r>
          </w:p>
        </w:tc>
        <w:tc>
          <w:tcPr>
            <w:tcW w:w="2977" w:type="dxa"/>
            <w:gridSpan w:val="4"/>
          </w:tcPr>
          <w:p w14:paraId="66D6B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F5095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49779A" w14:textId="77777777" w:rsidTr="00547111">
        <w:tc>
          <w:tcPr>
            <w:tcW w:w="2694" w:type="dxa"/>
            <w:gridSpan w:val="2"/>
            <w:tcBorders>
              <w:left w:val="single" w:sz="4" w:space="0" w:color="auto"/>
            </w:tcBorders>
          </w:tcPr>
          <w:p w14:paraId="01EE3BD0" w14:textId="77777777" w:rsidR="001E41F3" w:rsidRDefault="001E41F3">
            <w:pPr>
              <w:pStyle w:val="CRCoverPage"/>
              <w:spacing w:after="0"/>
              <w:rPr>
                <w:b/>
                <w:i/>
                <w:noProof/>
              </w:rPr>
            </w:pPr>
          </w:p>
        </w:tc>
        <w:tc>
          <w:tcPr>
            <w:tcW w:w="6946" w:type="dxa"/>
            <w:gridSpan w:val="9"/>
            <w:tcBorders>
              <w:right w:val="single" w:sz="4" w:space="0" w:color="auto"/>
            </w:tcBorders>
          </w:tcPr>
          <w:p w14:paraId="2B794499" w14:textId="77777777" w:rsidR="001E41F3" w:rsidRDefault="001E41F3">
            <w:pPr>
              <w:pStyle w:val="CRCoverPage"/>
              <w:spacing w:after="0"/>
              <w:rPr>
                <w:noProof/>
              </w:rPr>
            </w:pPr>
          </w:p>
        </w:tc>
      </w:tr>
      <w:tr w:rsidR="001E41F3" w14:paraId="1E4A06CE" w14:textId="77777777" w:rsidTr="00547111">
        <w:tc>
          <w:tcPr>
            <w:tcW w:w="2694" w:type="dxa"/>
            <w:gridSpan w:val="2"/>
            <w:tcBorders>
              <w:left w:val="single" w:sz="4" w:space="0" w:color="auto"/>
              <w:bottom w:val="single" w:sz="4" w:space="0" w:color="auto"/>
            </w:tcBorders>
          </w:tcPr>
          <w:p w14:paraId="2B7E2D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A4908C" w14:textId="37EAA810" w:rsidR="001E41F3" w:rsidRDefault="001E41F3" w:rsidP="004D2871">
            <w:pPr>
              <w:pStyle w:val="CRCoverPage"/>
              <w:spacing w:after="0"/>
              <w:rPr>
                <w:noProof/>
                <w:lang w:eastAsia="zh-CN"/>
              </w:rPr>
            </w:pPr>
          </w:p>
        </w:tc>
      </w:tr>
    </w:tbl>
    <w:p w14:paraId="18F3CC4E" w14:textId="77777777" w:rsidR="001E41F3" w:rsidRDefault="001E41F3">
      <w:pPr>
        <w:pStyle w:val="CRCoverPage"/>
        <w:spacing w:after="0"/>
        <w:rPr>
          <w:noProof/>
          <w:sz w:val="8"/>
          <w:szCs w:val="8"/>
        </w:rPr>
      </w:pPr>
    </w:p>
    <w:p w14:paraId="5BF17A0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ED2FF2" w14:textId="77777777" w:rsidR="00443672" w:rsidRDefault="00443672" w:rsidP="00443672">
      <w:pPr>
        <w:pStyle w:val="TAL"/>
        <w:rPr>
          <w:b/>
          <w:lang w:eastAsia="en-GB"/>
        </w:rPr>
      </w:pPr>
    </w:p>
    <w:p w14:paraId="0C551269" w14:textId="6BD86118" w:rsidR="00443672" w:rsidRPr="00443672" w:rsidRDefault="00897C10" w:rsidP="00443672">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897C10">
        <w:rPr>
          <w:noProof/>
          <w:sz w:val="32"/>
          <w:vertAlign w:val="superscript"/>
          <w:lang w:eastAsia="zh-CN"/>
        </w:rPr>
        <w:t>st</w:t>
      </w:r>
      <w:r w:rsidR="0060632E">
        <w:rPr>
          <w:noProof/>
          <w:sz w:val="32"/>
          <w:lang w:eastAsia="zh-CN"/>
        </w:rPr>
        <w:t xml:space="preserve"> Change</w:t>
      </w:r>
    </w:p>
    <w:p w14:paraId="2306D3DD" w14:textId="77777777" w:rsidR="00C639DF" w:rsidRPr="00F43A82" w:rsidRDefault="00C639DF" w:rsidP="00C639DF">
      <w:pPr>
        <w:pStyle w:val="5"/>
        <w:rPr>
          <w:rFonts w:eastAsia="MS Mincho"/>
        </w:rPr>
      </w:pPr>
      <w:bookmarkStart w:id="5" w:name="_Toc60776710"/>
      <w:bookmarkStart w:id="6" w:name="_Toc124712545"/>
      <w:r w:rsidRPr="00F43A82">
        <w:rPr>
          <w:rFonts w:eastAsia="MS Mincho"/>
        </w:rPr>
        <w:t>5.2.2.3.1</w:t>
      </w:r>
      <w:r w:rsidRPr="00F43A82">
        <w:rPr>
          <w:rFonts w:eastAsia="MS Mincho"/>
        </w:rPr>
        <w:tab/>
        <w:t xml:space="preserve">Acquisition of </w:t>
      </w:r>
      <w:r w:rsidRPr="00F43A82">
        <w:rPr>
          <w:rFonts w:eastAsia="MS Mincho"/>
          <w:i/>
        </w:rPr>
        <w:t>MIB</w:t>
      </w:r>
      <w:r w:rsidRPr="00F43A82">
        <w:rPr>
          <w:rFonts w:eastAsia="MS Mincho"/>
        </w:rPr>
        <w:t xml:space="preserve"> and </w:t>
      </w:r>
      <w:r w:rsidRPr="00F43A82">
        <w:rPr>
          <w:rFonts w:eastAsia="MS Mincho"/>
          <w:i/>
        </w:rPr>
        <w:t>SIB1</w:t>
      </w:r>
      <w:bookmarkEnd w:id="5"/>
      <w:bookmarkEnd w:id="6"/>
    </w:p>
    <w:p w14:paraId="57FA7CA8" w14:textId="77777777" w:rsidR="00C639DF" w:rsidRPr="00F43A82" w:rsidRDefault="00C639DF" w:rsidP="00C639DF">
      <w:r w:rsidRPr="00F43A82">
        <w:t>The UE shall:</w:t>
      </w:r>
    </w:p>
    <w:p w14:paraId="3F8D1BC9" w14:textId="77777777" w:rsidR="00C639DF" w:rsidRPr="00F43A82" w:rsidRDefault="00C639DF" w:rsidP="00C639DF">
      <w:pPr>
        <w:pStyle w:val="B1"/>
      </w:pPr>
      <w:r w:rsidRPr="00F43A82">
        <w:t>1&gt;</w:t>
      </w:r>
      <w:r w:rsidRPr="00F43A82">
        <w:tab/>
        <w:t>apply the specified BCCH configuration defined in 9.1.1.1;</w:t>
      </w:r>
    </w:p>
    <w:p w14:paraId="236FD74C" w14:textId="77777777" w:rsidR="00C639DF" w:rsidRPr="00F43A82" w:rsidRDefault="00C639DF" w:rsidP="00C639DF">
      <w:pPr>
        <w:pStyle w:val="B1"/>
      </w:pPr>
      <w:r w:rsidRPr="00F43A82">
        <w:t>1&gt;</w:t>
      </w:r>
      <w:r w:rsidRPr="00F43A82">
        <w:tab/>
        <w:t>if the UE is in RRC_IDLE or in RRC_INACTIVE; or</w:t>
      </w:r>
    </w:p>
    <w:p w14:paraId="14A339F5" w14:textId="77777777" w:rsidR="00C639DF" w:rsidRPr="00F43A82" w:rsidRDefault="00C639DF" w:rsidP="00C639DF">
      <w:pPr>
        <w:pStyle w:val="B1"/>
      </w:pPr>
      <w:r w:rsidRPr="00F43A82">
        <w:t>1&gt;</w:t>
      </w:r>
      <w:r w:rsidRPr="00F43A82">
        <w:rPr>
          <w:rFonts w:eastAsia="MS Mincho"/>
        </w:rPr>
        <w:tab/>
      </w:r>
      <w:r w:rsidRPr="00F43A82">
        <w:t>if the UE is in RRC_CONNECTED while T311 is running:</w:t>
      </w:r>
    </w:p>
    <w:p w14:paraId="54F31A15" w14:textId="77777777" w:rsidR="00C639DF" w:rsidRPr="00F43A82" w:rsidRDefault="00C639DF" w:rsidP="00C639DF">
      <w:pPr>
        <w:pStyle w:val="B2"/>
      </w:pPr>
      <w:r w:rsidRPr="00F43A82">
        <w:t>2&gt;</w:t>
      </w:r>
      <w:r w:rsidRPr="00F43A82">
        <w:tab/>
        <w:t xml:space="preserve">acquire the </w:t>
      </w:r>
      <w:r w:rsidRPr="00F43A82">
        <w:rPr>
          <w:i/>
        </w:rPr>
        <w:t>MIB,</w:t>
      </w:r>
      <w:r w:rsidRPr="00F43A82">
        <w:t xml:space="preserve"> which is scheduled as specified in TS 38.213 [13];</w:t>
      </w:r>
    </w:p>
    <w:p w14:paraId="0D3C8CAC" w14:textId="77777777" w:rsidR="00C639DF" w:rsidRPr="00F43A82" w:rsidRDefault="00C639DF" w:rsidP="00C639DF">
      <w:pPr>
        <w:pStyle w:val="B2"/>
      </w:pPr>
      <w:r w:rsidRPr="00F43A82">
        <w:t>2&gt;</w:t>
      </w:r>
      <w:r w:rsidRPr="00F43A82">
        <w:tab/>
        <w:t xml:space="preserve">if the UE is unable to acquire the </w:t>
      </w:r>
      <w:r w:rsidRPr="00F43A82">
        <w:rPr>
          <w:i/>
        </w:rPr>
        <w:t>MIB</w:t>
      </w:r>
      <w:r w:rsidRPr="00F43A82">
        <w:t>;</w:t>
      </w:r>
    </w:p>
    <w:p w14:paraId="66ED4B51" w14:textId="77777777" w:rsidR="00C639DF" w:rsidRPr="00F43A82" w:rsidRDefault="00C639DF" w:rsidP="00C639DF">
      <w:pPr>
        <w:pStyle w:val="B3"/>
      </w:pPr>
      <w:r w:rsidRPr="00F43A82">
        <w:t>3&gt;</w:t>
      </w:r>
      <w:r w:rsidRPr="00F43A82">
        <w:tab/>
        <w:t>perform the actions as specified in clause 5.2.2.5;</w:t>
      </w:r>
    </w:p>
    <w:p w14:paraId="386F6267" w14:textId="77777777" w:rsidR="00C639DF" w:rsidRPr="00F43A82" w:rsidRDefault="00C639DF" w:rsidP="00C639DF">
      <w:pPr>
        <w:pStyle w:val="B2"/>
      </w:pPr>
      <w:r w:rsidRPr="00F43A82">
        <w:t>2&gt;</w:t>
      </w:r>
      <w:r w:rsidRPr="00F43A82">
        <w:tab/>
        <w:t>else:</w:t>
      </w:r>
    </w:p>
    <w:p w14:paraId="241EEC8D" w14:textId="77777777" w:rsidR="00C639DF" w:rsidRPr="00F43A82" w:rsidRDefault="00C639DF" w:rsidP="00C639DF">
      <w:pPr>
        <w:pStyle w:val="B3"/>
      </w:pPr>
      <w:r w:rsidRPr="00F43A82">
        <w:t>3&gt;</w:t>
      </w:r>
      <w:r w:rsidRPr="00F43A82">
        <w:tab/>
        <w:t>perform the actions specified in clause 5.2.2.4.1.</w:t>
      </w:r>
    </w:p>
    <w:p w14:paraId="51659C9C" w14:textId="77777777" w:rsidR="00C639DF" w:rsidRPr="00F43A82" w:rsidRDefault="00C639DF" w:rsidP="00C639DF">
      <w:pPr>
        <w:pStyle w:val="B1"/>
      </w:pPr>
      <w:r w:rsidRPr="00F43A82">
        <w:t>1&gt;</w:t>
      </w:r>
      <w:r w:rsidRPr="00F43A82">
        <w:tab/>
        <w:t xml:space="preserve">if the UE is in RRC_CONNECTED with an active BWP with common search space configured by </w:t>
      </w:r>
      <w:r w:rsidRPr="00F43A82">
        <w:rPr>
          <w:i/>
        </w:rPr>
        <w:t>searchSpaceSIB1</w:t>
      </w:r>
      <w:r w:rsidRPr="00F43A82">
        <w:t xml:space="preserve"> and </w:t>
      </w:r>
      <w:r w:rsidRPr="00F43A82">
        <w:rPr>
          <w:i/>
        </w:rPr>
        <w:t>pagingSearchSpace</w:t>
      </w:r>
      <w:r w:rsidRPr="00F43A82">
        <w:t xml:space="preserve"> and has received an indication about change of system information; or</w:t>
      </w:r>
    </w:p>
    <w:p w14:paraId="42360023" w14:textId="77777777" w:rsidR="00C639DF" w:rsidRPr="00F43A82" w:rsidRDefault="00C639DF" w:rsidP="00C639DF">
      <w:pPr>
        <w:pStyle w:val="B1"/>
      </w:pPr>
      <w:r w:rsidRPr="00F43A82">
        <w:t>1&gt;</w:t>
      </w:r>
      <w:r w:rsidRPr="00F43A82">
        <w:tab/>
        <w:t xml:space="preserve">if the UE is in RRC_CONNECTED with an active BWP with common search space configured by </w:t>
      </w:r>
      <w:r w:rsidRPr="00F43A82">
        <w:rPr>
          <w:i/>
        </w:rPr>
        <w:t>searchSpaceSIB1</w:t>
      </w:r>
      <w:r w:rsidRPr="00F43A82">
        <w:t xml:space="preserve"> and the UE has not stored a valid version of a SIB or posSIB, in accordance with clause 5.2.2.2.1, of one or several required SIB(s) or posSIB(s) in accordance with clause 5.2.2.1, and, UE has not acquired SIB1 in current modification period; or</w:t>
      </w:r>
    </w:p>
    <w:p w14:paraId="2CB01509" w14:textId="77777777" w:rsidR="00C639DF" w:rsidRPr="00F43A82" w:rsidRDefault="00C639DF" w:rsidP="00C639DF">
      <w:pPr>
        <w:pStyle w:val="B1"/>
      </w:pPr>
      <w:r w:rsidRPr="00F43A82">
        <w:t xml:space="preserve">1&gt; if the UE is in RRC_CONNECTED with an active BWP with common search space configured by </w:t>
      </w:r>
      <w:r w:rsidRPr="00F43A82">
        <w:rPr>
          <w:i/>
        </w:rPr>
        <w:t>searchSpaceSIB1</w:t>
      </w:r>
      <w:r w:rsidRPr="00F43A82">
        <w:t xml:space="preserve">, and, the UE has not stored a valid version of a SIB or posSIB, in accordance with clause 5.2.2.2.1, of one or several required SIB(s) or posSIB(s) in accordance with clause 5.2.2.1, and, </w:t>
      </w:r>
      <w:r w:rsidRPr="00F43A82">
        <w:rPr>
          <w:rFonts w:eastAsia="Yu Mincho"/>
          <w:i/>
        </w:rPr>
        <w:t>si-BroadcastStatus</w:t>
      </w:r>
      <w:r w:rsidRPr="00F43A82">
        <w:rPr>
          <w:rFonts w:eastAsia="Yu Mincho"/>
        </w:rPr>
        <w:t xml:space="preserve"> </w:t>
      </w:r>
      <w:r w:rsidRPr="00F43A82">
        <w:rPr>
          <w:rStyle w:val="normaltextrun"/>
        </w:rPr>
        <w:t xml:space="preserve">for the required SIB(s) or </w:t>
      </w:r>
      <w:r w:rsidRPr="00F43A82">
        <w:rPr>
          <w:rStyle w:val="normaltextrun"/>
          <w:i/>
        </w:rPr>
        <w:t>posSI-</w:t>
      </w:r>
      <w:r w:rsidRPr="00F43A82">
        <w:rPr>
          <w:rFonts w:eastAsia="Yu Mincho"/>
          <w:i/>
        </w:rPr>
        <w:t>BroadcastStatus</w:t>
      </w:r>
      <w:r w:rsidRPr="00F43A82">
        <w:rPr>
          <w:rStyle w:val="normaltextrun"/>
        </w:rPr>
        <w:t xml:space="preserve"> for the required posSIB(s) </w:t>
      </w:r>
      <w:r w:rsidRPr="00F43A82">
        <w:rPr>
          <w:rFonts w:eastAsia="Yu Mincho"/>
        </w:rPr>
        <w:t xml:space="preserve">is set to </w:t>
      </w:r>
      <w:r w:rsidRPr="00F43A82">
        <w:rPr>
          <w:rFonts w:eastAsia="Yu Mincho"/>
          <w:i/>
        </w:rPr>
        <w:t>notbroadcasting</w:t>
      </w:r>
      <w:r w:rsidRPr="00F43A82">
        <w:rPr>
          <w:rFonts w:eastAsia="Calibri"/>
        </w:rPr>
        <w:t xml:space="preserve"> in acquired </w:t>
      </w:r>
      <w:r w:rsidRPr="00F43A82">
        <w:rPr>
          <w:rFonts w:eastAsia="Calibri"/>
          <w:i/>
          <w:iCs/>
        </w:rPr>
        <w:t>SIB1</w:t>
      </w:r>
      <w:r w:rsidRPr="00F43A82">
        <w:rPr>
          <w:rFonts w:eastAsia="Calibri"/>
        </w:rPr>
        <w:t xml:space="preserve"> </w:t>
      </w:r>
      <w:r w:rsidRPr="00F43A82">
        <w:t>in current modification period; or</w:t>
      </w:r>
    </w:p>
    <w:p w14:paraId="7A23B755" w14:textId="77777777" w:rsidR="00C639DF" w:rsidRPr="00F43A82" w:rsidRDefault="00C639DF" w:rsidP="00C639DF">
      <w:pPr>
        <w:pStyle w:val="B1"/>
      </w:pPr>
      <w:r w:rsidRPr="00F43A82">
        <w:t>1&gt;</w:t>
      </w:r>
      <w:r w:rsidRPr="00F43A82">
        <w:tab/>
        <w:t>if the UE is in RRC_IDLE or in RRC_INACTIVE; or</w:t>
      </w:r>
    </w:p>
    <w:p w14:paraId="473D3981" w14:textId="77777777" w:rsidR="00C639DF" w:rsidRPr="00F43A82" w:rsidRDefault="00C639DF" w:rsidP="00C639DF">
      <w:pPr>
        <w:pStyle w:val="B1"/>
      </w:pPr>
      <w:r w:rsidRPr="00F43A82">
        <w:t>1&gt;</w:t>
      </w:r>
      <w:r w:rsidRPr="00F43A82">
        <w:tab/>
        <w:t>if the UE is in RRC_CONNECTED while T311 is running:</w:t>
      </w:r>
    </w:p>
    <w:p w14:paraId="12D3ECFF" w14:textId="77777777" w:rsidR="00C639DF" w:rsidRPr="00F43A82" w:rsidRDefault="00C639DF" w:rsidP="00C639DF">
      <w:pPr>
        <w:pStyle w:val="B2"/>
      </w:pPr>
      <w:r w:rsidRPr="00F43A82">
        <w:t>2&gt;</w:t>
      </w:r>
      <w:r w:rsidRPr="00F43A82">
        <w:tab/>
        <w:t xml:space="preserve">if </w:t>
      </w:r>
      <w:r w:rsidRPr="00F43A82">
        <w:rPr>
          <w:i/>
        </w:rPr>
        <w:t>ssb-SubcarrierOffset</w:t>
      </w:r>
      <w:r w:rsidRPr="00F43A82">
        <w:t xml:space="preserve"> indicates </w:t>
      </w:r>
      <w:r w:rsidRPr="00F43A82">
        <w:rPr>
          <w:i/>
        </w:rPr>
        <w:t>SIB1</w:t>
      </w:r>
      <w:r w:rsidRPr="00F43A82">
        <w:t xml:space="preserve"> is transmitted in the cell (TS 38.213 [13]) and if </w:t>
      </w:r>
      <w:r w:rsidRPr="00F43A82">
        <w:rPr>
          <w:i/>
        </w:rPr>
        <w:t>SIB1</w:t>
      </w:r>
      <w:r w:rsidRPr="00F43A82">
        <w:t xml:space="preserve"> acquisition is required for the UE:</w:t>
      </w:r>
    </w:p>
    <w:p w14:paraId="6737B206" w14:textId="77777777" w:rsidR="00C639DF" w:rsidRPr="00F43A82" w:rsidRDefault="00C639DF" w:rsidP="00C639DF">
      <w:pPr>
        <w:pStyle w:val="B3"/>
      </w:pPr>
      <w:r w:rsidRPr="00F43A82">
        <w:t>3&gt;</w:t>
      </w:r>
      <w:r w:rsidRPr="00F43A82">
        <w:tab/>
        <w:t xml:space="preserve">acquire the </w:t>
      </w:r>
      <w:r w:rsidRPr="00F43A82">
        <w:rPr>
          <w:i/>
        </w:rPr>
        <w:t>SIB1,</w:t>
      </w:r>
      <w:r w:rsidRPr="00F43A82">
        <w:t xml:space="preserve"> which is scheduled as specified in TS 38.213 [13];</w:t>
      </w:r>
    </w:p>
    <w:p w14:paraId="5EB583A5" w14:textId="77777777" w:rsidR="00C639DF" w:rsidRPr="00F43A82" w:rsidRDefault="00C639DF" w:rsidP="00C639DF">
      <w:pPr>
        <w:pStyle w:val="B3"/>
      </w:pPr>
      <w:r w:rsidRPr="00F43A82">
        <w:t>3&gt;</w:t>
      </w:r>
      <w:r w:rsidRPr="00F43A82">
        <w:tab/>
        <w:t xml:space="preserve">if the UE is unable to acquire the </w:t>
      </w:r>
      <w:r w:rsidRPr="00F43A82">
        <w:rPr>
          <w:i/>
        </w:rPr>
        <w:t>SIB1</w:t>
      </w:r>
      <w:r w:rsidRPr="00F43A82">
        <w:t>:</w:t>
      </w:r>
    </w:p>
    <w:p w14:paraId="74882742" w14:textId="77777777" w:rsidR="00C639DF" w:rsidRPr="00F43A82" w:rsidRDefault="00C639DF" w:rsidP="00C639DF">
      <w:pPr>
        <w:pStyle w:val="B4"/>
      </w:pPr>
      <w:r w:rsidRPr="00F43A82">
        <w:t>4&gt;</w:t>
      </w:r>
      <w:r w:rsidRPr="00F43A82">
        <w:tab/>
        <w:t>perform the actions as specified in clause 5.2.2.5;</w:t>
      </w:r>
    </w:p>
    <w:p w14:paraId="2656F269" w14:textId="77777777" w:rsidR="00C639DF" w:rsidRPr="00F43A82" w:rsidRDefault="00C639DF" w:rsidP="00C639DF">
      <w:pPr>
        <w:pStyle w:val="B3"/>
      </w:pPr>
      <w:r w:rsidRPr="00F43A82">
        <w:t>3&gt;</w:t>
      </w:r>
      <w:r w:rsidRPr="00F43A82">
        <w:tab/>
        <w:t>else:</w:t>
      </w:r>
    </w:p>
    <w:p w14:paraId="709E5B1E" w14:textId="77777777" w:rsidR="00C639DF" w:rsidRPr="00F43A82" w:rsidRDefault="00C639DF" w:rsidP="00C639DF">
      <w:pPr>
        <w:pStyle w:val="B4"/>
      </w:pPr>
      <w:r w:rsidRPr="00F43A82">
        <w:t>4&gt;</w:t>
      </w:r>
      <w:r w:rsidRPr="00F43A82">
        <w:tab/>
        <w:t xml:space="preserve">upon acquiring </w:t>
      </w:r>
      <w:r w:rsidRPr="00F43A82">
        <w:rPr>
          <w:i/>
        </w:rPr>
        <w:t>SIB1</w:t>
      </w:r>
      <w:r w:rsidRPr="00F43A82">
        <w:t>, perform the actions specified in clause 5.2.2.4.2.</w:t>
      </w:r>
    </w:p>
    <w:p w14:paraId="061A77DA" w14:textId="77777777" w:rsidR="00C639DF" w:rsidRPr="00F43A82" w:rsidRDefault="00C639DF" w:rsidP="00C639DF">
      <w:pPr>
        <w:pStyle w:val="B2"/>
      </w:pPr>
      <w:r w:rsidRPr="00F43A82">
        <w:t>2&gt;</w:t>
      </w:r>
      <w:r w:rsidRPr="00F43A82">
        <w:tab/>
        <w:t xml:space="preserve">else if </w:t>
      </w:r>
      <w:r w:rsidRPr="00F43A82">
        <w:rPr>
          <w:i/>
        </w:rPr>
        <w:t>SIB1</w:t>
      </w:r>
      <w:r w:rsidRPr="00F43A82">
        <w:t xml:space="preserve"> acquisition is required for the UE and </w:t>
      </w:r>
      <w:r w:rsidRPr="00F43A82">
        <w:rPr>
          <w:i/>
        </w:rPr>
        <w:t>ssb-SubcarrierOffset</w:t>
      </w:r>
      <w:r w:rsidRPr="00F43A82">
        <w:t xml:space="preserve"> indicates that </w:t>
      </w:r>
      <w:r w:rsidRPr="00F43A82">
        <w:rPr>
          <w:i/>
        </w:rPr>
        <w:t>SIB1</w:t>
      </w:r>
      <w:r w:rsidRPr="00F43A82">
        <w:t xml:space="preserve"> is not scheduled in the cell:</w:t>
      </w:r>
    </w:p>
    <w:p w14:paraId="407493AD" w14:textId="77777777" w:rsidR="00C639DF" w:rsidRPr="00F43A82" w:rsidRDefault="00C639DF" w:rsidP="00C639DF">
      <w:pPr>
        <w:pStyle w:val="B3"/>
      </w:pPr>
      <w:r w:rsidRPr="00F43A82">
        <w:t>3&gt;</w:t>
      </w:r>
      <w:r w:rsidRPr="00F43A82">
        <w:tab/>
        <w:t>perform the actions as specified in clause 5.2.2.5.</w:t>
      </w:r>
    </w:p>
    <w:p w14:paraId="53523780" w14:textId="77777777" w:rsidR="00C639DF" w:rsidRPr="00F43A82" w:rsidRDefault="00C639DF" w:rsidP="00C639DF">
      <w:pPr>
        <w:pStyle w:val="NO"/>
      </w:pPr>
      <w:r w:rsidRPr="00F43A82">
        <w:t>NOTE 1:</w:t>
      </w:r>
      <w:r w:rsidRPr="00F43A82">
        <w:tab/>
        <w:t xml:space="preserve">The UE in RRC_CONNECTED is only required to acquire broadcasted </w:t>
      </w:r>
      <w:r w:rsidRPr="00F43A82">
        <w:rPr>
          <w:i/>
        </w:rPr>
        <w:t>SIB1</w:t>
      </w:r>
      <w:r w:rsidRPr="00F43A82">
        <w:t xml:space="preserve"> and MBS broadcast if the UE can acquire it without disrupting unicast or MBS multicast data reception, i.e., the broadcast and unicast/MBS multicast beams are quasi co-located. The UE in RRC_INACTIVE state while SDT procedure is ongoing, is only required to acquire broadcasted </w:t>
      </w:r>
      <w:r w:rsidRPr="00F43A82">
        <w:rPr>
          <w:i/>
          <w:iCs/>
        </w:rPr>
        <w:t>SIB1</w:t>
      </w:r>
      <w:r w:rsidRPr="00F43A82">
        <w:t xml:space="preserve"> and </w:t>
      </w:r>
      <w:r w:rsidRPr="00F43A82">
        <w:rPr>
          <w:i/>
          <w:iCs/>
        </w:rPr>
        <w:t>MIB</w:t>
      </w:r>
      <w:r w:rsidRPr="00F43A82">
        <w:t xml:space="preserve"> if the UE can acquire them without disrupting unicast data reception, i.e. the broadcast and unicast beams are quasi co-located.</w:t>
      </w:r>
    </w:p>
    <w:p w14:paraId="142819AC" w14:textId="1FB1BF77" w:rsidR="00C639DF" w:rsidRPr="00F43A82" w:rsidRDefault="00C639DF" w:rsidP="00C639DF">
      <w:pPr>
        <w:pStyle w:val="NO"/>
      </w:pPr>
      <w:r w:rsidRPr="00F43A82">
        <w:lastRenderedPageBreak/>
        <w:t>NOTE 2:</w:t>
      </w:r>
      <w:r w:rsidRPr="00F43A82">
        <w:tab/>
        <w:t xml:space="preserve">UE in RRC_INACTIVE that does not support </w:t>
      </w:r>
      <w:r w:rsidRPr="00F43A82">
        <w:rPr>
          <w:i/>
          <w:iCs/>
        </w:rPr>
        <w:t>inactiveStateNTN-r17</w:t>
      </w:r>
      <w:r w:rsidRPr="00F43A82">
        <w:t xml:space="preserve"> enters RRC_IDLE upon cell reselection </w:t>
      </w:r>
      <w:del w:id="7" w:author="OPPO" w:date="2023-02-06T15:21:00Z">
        <w:r w:rsidRPr="00F43A82" w:rsidDel="00C639DF">
          <w:delText xml:space="preserve">between </w:delText>
        </w:r>
      </w:del>
      <w:ins w:id="8" w:author="OPPO" w:date="2023-02-06T15:21:00Z">
        <w:r>
          <w:t>from</w:t>
        </w:r>
        <w:r w:rsidRPr="00F43A82">
          <w:t xml:space="preserve"> </w:t>
        </w:r>
      </w:ins>
      <w:r w:rsidRPr="00F43A82">
        <w:t xml:space="preserve">TN cell </w:t>
      </w:r>
      <w:del w:id="9" w:author="OPPO" w:date="2023-02-06T15:21:00Z">
        <w:r w:rsidRPr="00F43A82" w:rsidDel="00C639DF">
          <w:delText xml:space="preserve">and </w:delText>
        </w:r>
      </w:del>
      <w:ins w:id="10" w:author="OPPO" w:date="2023-02-06T15:21:00Z">
        <w:r>
          <w:t>to</w:t>
        </w:r>
        <w:r w:rsidRPr="00F43A82">
          <w:t xml:space="preserve"> </w:t>
        </w:r>
      </w:ins>
      <w:r w:rsidRPr="00F43A82">
        <w:t>NTN cell, and initiates the NAS signalling connection recovery (see TS 24.501 [23]).</w:t>
      </w:r>
    </w:p>
    <w:p w14:paraId="63BCF3E6" w14:textId="62E5A056" w:rsidR="00A8487E" w:rsidRDefault="00A8487E" w:rsidP="001944B0">
      <w:pPr>
        <w:rPr>
          <w:noProof/>
          <w:lang w:eastAsia="zh-CN"/>
        </w:rPr>
      </w:pPr>
    </w:p>
    <w:p w14:paraId="1E44DEA8" w14:textId="531E9D96" w:rsidR="00A8487E" w:rsidRDefault="00A8487E" w:rsidP="001944B0">
      <w:pPr>
        <w:rPr>
          <w:noProof/>
          <w:lang w:eastAsia="zh-CN"/>
        </w:rPr>
      </w:pPr>
    </w:p>
    <w:p w14:paraId="58905311" w14:textId="77777777" w:rsidR="00A8487E" w:rsidRDefault="00A8487E" w:rsidP="001944B0">
      <w:pPr>
        <w:rPr>
          <w:noProof/>
          <w:lang w:eastAsia="zh-CN"/>
        </w:rPr>
      </w:pPr>
    </w:p>
    <w:sectPr w:rsidR="00A8487E" w:rsidSect="00C639D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443D09" w14:textId="77777777" w:rsidR="00726297" w:rsidRDefault="00726297">
      <w:r>
        <w:separator/>
      </w:r>
    </w:p>
  </w:endnote>
  <w:endnote w:type="continuationSeparator" w:id="0">
    <w:p w14:paraId="64E53ADA" w14:textId="77777777" w:rsidR="00726297" w:rsidRDefault="00726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0EC202" w14:textId="77777777" w:rsidR="00726297" w:rsidRDefault="00726297">
      <w:r>
        <w:separator/>
      </w:r>
    </w:p>
  </w:footnote>
  <w:footnote w:type="continuationSeparator" w:id="0">
    <w:p w14:paraId="314D1B2A" w14:textId="77777777" w:rsidR="00726297" w:rsidRDefault="00726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3BCDF" w14:textId="77777777" w:rsidR="009C5E95" w:rsidRDefault="009C5E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378E5" w14:textId="77777777" w:rsidR="009C5E95" w:rsidRDefault="009C5E9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43D00" w14:textId="77777777" w:rsidR="009C5E95" w:rsidRDefault="009C5E9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7B878" w14:textId="77777777" w:rsidR="009C5E95" w:rsidRDefault="009C5E9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BF6343"/>
    <w:multiLevelType w:val="hybridMultilevel"/>
    <w:tmpl w:val="57F6F4F6"/>
    <w:lvl w:ilvl="0" w:tplc="BAC480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A8E1374"/>
    <w:multiLevelType w:val="hybridMultilevel"/>
    <w:tmpl w:val="CF22D888"/>
    <w:lvl w:ilvl="0" w:tplc="45AAFA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28E0F1A"/>
    <w:multiLevelType w:val="hybridMultilevel"/>
    <w:tmpl w:val="2650557C"/>
    <w:lvl w:ilvl="0" w:tplc="0E74D1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6AC7896"/>
    <w:multiLevelType w:val="hybridMultilevel"/>
    <w:tmpl w:val="9A0C6942"/>
    <w:lvl w:ilvl="0" w:tplc="E0664476">
      <w:start w:val="4"/>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3"/>
  </w:num>
  <w:num w:numId="3">
    <w:abstractNumId w:val="1"/>
  </w:num>
  <w:num w:numId="4">
    <w:abstractNumId w:val="2"/>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2F0"/>
    <w:rsid w:val="00022E4A"/>
    <w:rsid w:val="00025BDE"/>
    <w:rsid w:val="00026EE4"/>
    <w:rsid w:val="0003507D"/>
    <w:rsid w:val="00042E21"/>
    <w:rsid w:val="00043C70"/>
    <w:rsid w:val="00050EB2"/>
    <w:rsid w:val="00054AE4"/>
    <w:rsid w:val="00067CEC"/>
    <w:rsid w:val="000761BD"/>
    <w:rsid w:val="000860DE"/>
    <w:rsid w:val="000A4387"/>
    <w:rsid w:val="000A5C0D"/>
    <w:rsid w:val="000A6394"/>
    <w:rsid w:val="000B2174"/>
    <w:rsid w:val="000B3C21"/>
    <w:rsid w:val="000B4193"/>
    <w:rsid w:val="000B7FED"/>
    <w:rsid w:val="000C038A"/>
    <w:rsid w:val="000C6598"/>
    <w:rsid w:val="000D0A8F"/>
    <w:rsid w:val="000D2523"/>
    <w:rsid w:val="000E16DB"/>
    <w:rsid w:val="000E4F91"/>
    <w:rsid w:val="000F22C6"/>
    <w:rsid w:val="00101248"/>
    <w:rsid w:val="001156E8"/>
    <w:rsid w:val="00124F10"/>
    <w:rsid w:val="001419BD"/>
    <w:rsid w:val="00144CF9"/>
    <w:rsid w:val="00145D43"/>
    <w:rsid w:val="00153DF5"/>
    <w:rsid w:val="001618A7"/>
    <w:rsid w:val="0016632F"/>
    <w:rsid w:val="00170155"/>
    <w:rsid w:val="00191C21"/>
    <w:rsid w:val="00192C46"/>
    <w:rsid w:val="001944B0"/>
    <w:rsid w:val="001A08B3"/>
    <w:rsid w:val="001A7B60"/>
    <w:rsid w:val="001B2521"/>
    <w:rsid w:val="001B4E42"/>
    <w:rsid w:val="001B52F0"/>
    <w:rsid w:val="001B7A65"/>
    <w:rsid w:val="001E0FB9"/>
    <w:rsid w:val="001E41F3"/>
    <w:rsid w:val="001E757A"/>
    <w:rsid w:val="001F35CD"/>
    <w:rsid w:val="001F3FD9"/>
    <w:rsid w:val="001F4212"/>
    <w:rsid w:val="002032FF"/>
    <w:rsid w:val="00203877"/>
    <w:rsid w:val="002040FB"/>
    <w:rsid w:val="0020542F"/>
    <w:rsid w:val="0021501A"/>
    <w:rsid w:val="00226205"/>
    <w:rsid w:val="002311F3"/>
    <w:rsid w:val="0026004D"/>
    <w:rsid w:val="002640DD"/>
    <w:rsid w:val="002706C2"/>
    <w:rsid w:val="00275D12"/>
    <w:rsid w:val="0027662C"/>
    <w:rsid w:val="00276BDC"/>
    <w:rsid w:val="00284953"/>
    <w:rsid w:val="00284FEB"/>
    <w:rsid w:val="002860C4"/>
    <w:rsid w:val="0029053D"/>
    <w:rsid w:val="00296102"/>
    <w:rsid w:val="002B10F3"/>
    <w:rsid w:val="002B5741"/>
    <w:rsid w:val="002C50E7"/>
    <w:rsid w:val="002D1CAD"/>
    <w:rsid w:val="002D396B"/>
    <w:rsid w:val="002D4B7A"/>
    <w:rsid w:val="002F1CD8"/>
    <w:rsid w:val="00305409"/>
    <w:rsid w:val="0032253B"/>
    <w:rsid w:val="00332740"/>
    <w:rsid w:val="00342F1E"/>
    <w:rsid w:val="003430C9"/>
    <w:rsid w:val="00345BC7"/>
    <w:rsid w:val="00345D51"/>
    <w:rsid w:val="003506FB"/>
    <w:rsid w:val="003609EF"/>
    <w:rsid w:val="0036231A"/>
    <w:rsid w:val="00362DC8"/>
    <w:rsid w:val="00374DD4"/>
    <w:rsid w:val="00376706"/>
    <w:rsid w:val="0038407D"/>
    <w:rsid w:val="003A2E1E"/>
    <w:rsid w:val="003B2B30"/>
    <w:rsid w:val="003B7605"/>
    <w:rsid w:val="003C27A5"/>
    <w:rsid w:val="003E1A36"/>
    <w:rsid w:val="003E217E"/>
    <w:rsid w:val="003E22BD"/>
    <w:rsid w:val="003F2693"/>
    <w:rsid w:val="003F335C"/>
    <w:rsid w:val="00405A2D"/>
    <w:rsid w:val="00410371"/>
    <w:rsid w:val="00411588"/>
    <w:rsid w:val="00411C36"/>
    <w:rsid w:val="004242F1"/>
    <w:rsid w:val="004264BE"/>
    <w:rsid w:val="00427825"/>
    <w:rsid w:val="00443672"/>
    <w:rsid w:val="004535C3"/>
    <w:rsid w:val="00454A21"/>
    <w:rsid w:val="004610A2"/>
    <w:rsid w:val="00470D73"/>
    <w:rsid w:val="00472C1F"/>
    <w:rsid w:val="00477A76"/>
    <w:rsid w:val="0048656A"/>
    <w:rsid w:val="00497CB9"/>
    <w:rsid w:val="004B13A6"/>
    <w:rsid w:val="004B3A8E"/>
    <w:rsid w:val="004B61AB"/>
    <w:rsid w:val="004B75B7"/>
    <w:rsid w:val="004C0F86"/>
    <w:rsid w:val="004C74F7"/>
    <w:rsid w:val="004D0EF8"/>
    <w:rsid w:val="004D2871"/>
    <w:rsid w:val="004E0569"/>
    <w:rsid w:val="004E0E61"/>
    <w:rsid w:val="0051580D"/>
    <w:rsid w:val="00517D0B"/>
    <w:rsid w:val="00523E29"/>
    <w:rsid w:val="005242FD"/>
    <w:rsid w:val="00544715"/>
    <w:rsid w:val="00547111"/>
    <w:rsid w:val="00564AA5"/>
    <w:rsid w:val="005710AB"/>
    <w:rsid w:val="00592D74"/>
    <w:rsid w:val="005A5722"/>
    <w:rsid w:val="005B27CD"/>
    <w:rsid w:val="005D0AA3"/>
    <w:rsid w:val="005D6FD9"/>
    <w:rsid w:val="005E2C44"/>
    <w:rsid w:val="005F57C7"/>
    <w:rsid w:val="00603F88"/>
    <w:rsid w:val="0060632E"/>
    <w:rsid w:val="00621188"/>
    <w:rsid w:val="006257ED"/>
    <w:rsid w:val="006259AF"/>
    <w:rsid w:val="00630658"/>
    <w:rsid w:val="00640CEA"/>
    <w:rsid w:val="006469A3"/>
    <w:rsid w:val="0065229D"/>
    <w:rsid w:val="00653160"/>
    <w:rsid w:val="00654758"/>
    <w:rsid w:val="00676DD4"/>
    <w:rsid w:val="00682198"/>
    <w:rsid w:val="00695808"/>
    <w:rsid w:val="006969D2"/>
    <w:rsid w:val="006B46FB"/>
    <w:rsid w:val="006E0C09"/>
    <w:rsid w:val="006E21FB"/>
    <w:rsid w:val="006E3E97"/>
    <w:rsid w:val="006F14BB"/>
    <w:rsid w:val="0070378E"/>
    <w:rsid w:val="00714732"/>
    <w:rsid w:val="00714E5E"/>
    <w:rsid w:val="00715C3F"/>
    <w:rsid w:val="007205B5"/>
    <w:rsid w:val="007226B3"/>
    <w:rsid w:val="00726297"/>
    <w:rsid w:val="00743354"/>
    <w:rsid w:val="00745F55"/>
    <w:rsid w:val="0074701D"/>
    <w:rsid w:val="00763535"/>
    <w:rsid w:val="00767640"/>
    <w:rsid w:val="0078200A"/>
    <w:rsid w:val="00792342"/>
    <w:rsid w:val="0079276F"/>
    <w:rsid w:val="007977A8"/>
    <w:rsid w:val="007A65E2"/>
    <w:rsid w:val="007B512A"/>
    <w:rsid w:val="007B71AE"/>
    <w:rsid w:val="007C2097"/>
    <w:rsid w:val="007C4562"/>
    <w:rsid w:val="007D2FF8"/>
    <w:rsid w:val="007D6A07"/>
    <w:rsid w:val="007E3021"/>
    <w:rsid w:val="007E3EEE"/>
    <w:rsid w:val="007E590B"/>
    <w:rsid w:val="007F2B6A"/>
    <w:rsid w:val="007F4847"/>
    <w:rsid w:val="007F7259"/>
    <w:rsid w:val="00800804"/>
    <w:rsid w:val="008040A8"/>
    <w:rsid w:val="008162DD"/>
    <w:rsid w:val="00817F70"/>
    <w:rsid w:val="00826AF8"/>
    <w:rsid w:val="008279FA"/>
    <w:rsid w:val="00843E65"/>
    <w:rsid w:val="00847193"/>
    <w:rsid w:val="00861078"/>
    <w:rsid w:val="008626E7"/>
    <w:rsid w:val="0086362C"/>
    <w:rsid w:val="0087010B"/>
    <w:rsid w:val="00870EE7"/>
    <w:rsid w:val="008810A4"/>
    <w:rsid w:val="00885EDD"/>
    <w:rsid w:val="0088698F"/>
    <w:rsid w:val="00892212"/>
    <w:rsid w:val="0089326D"/>
    <w:rsid w:val="00897C10"/>
    <w:rsid w:val="008A45A6"/>
    <w:rsid w:val="008A6ADE"/>
    <w:rsid w:val="008B50CE"/>
    <w:rsid w:val="008E5DE6"/>
    <w:rsid w:val="008F686C"/>
    <w:rsid w:val="00900085"/>
    <w:rsid w:val="0090162B"/>
    <w:rsid w:val="009148DE"/>
    <w:rsid w:val="0091556B"/>
    <w:rsid w:val="00925C50"/>
    <w:rsid w:val="00944034"/>
    <w:rsid w:val="009446C0"/>
    <w:rsid w:val="00966D25"/>
    <w:rsid w:val="009777D9"/>
    <w:rsid w:val="00991B88"/>
    <w:rsid w:val="0099204A"/>
    <w:rsid w:val="009A5753"/>
    <w:rsid w:val="009A579D"/>
    <w:rsid w:val="009A6605"/>
    <w:rsid w:val="009B456F"/>
    <w:rsid w:val="009B50D9"/>
    <w:rsid w:val="009C06FE"/>
    <w:rsid w:val="009C5E95"/>
    <w:rsid w:val="009C7236"/>
    <w:rsid w:val="009D0F19"/>
    <w:rsid w:val="009D6613"/>
    <w:rsid w:val="009E3297"/>
    <w:rsid w:val="009F0F9C"/>
    <w:rsid w:val="009F4781"/>
    <w:rsid w:val="009F734F"/>
    <w:rsid w:val="00A116CA"/>
    <w:rsid w:val="00A246B6"/>
    <w:rsid w:val="00A272A6"/>
    <w:rsid w:val="00A30800"/>
    <w:rsid w:val="00A34C7E"/>
    <w:rsid w:val="00A37CCB"/>
    <w:rsid w:val="00A47E70"/>
    <w:rsid w:val="00A50CF0"/>
    <w:rsid w:val="00A64ECE"/>
    <w:rsid w:val="00A73135"/>
    <w:rsid w:val="00A7671C"/>
    <w:rsid w:val="00A8487E"/>
    <w:rsid w:val="00A957E4"/>
    <w:rsid w:val="00AA0819"/>
    <w:rsid w:val="00AA2CBC"/>
    <w:rsid w:val="00AA6208"/>
    <w:rsid w:val="00AC0524"/>
    <w:rsid w:val="00AC5820"/>
    <w:rsid w:val="00AC707B"/>
    <w:rsid w:val="00AC7FC2"/>
    <w:rsid w:val="00AD049A"/>
    <w:rsid w:val="00AD1CD8"/>
    <w:rsid w:val="00AD25B5"/>
    <w:rsid w:val="00AD7B44"/>
    <w:rsid w:val="00AE1EC1"/>
    <w:rsid w:val="00AF1F85"/>
    <w:rsid w:val="00B0431D"/>
    <w:rsid w:val="00B12E07"/>
    <w:rsid w:val="00B20E00"/>
    <w:rsid w:val="00B2497D"/>
    <w:rsid w:val="00B258BB"/>
    <w:rsid w:val="00B3394E"/>
    <w:rsid w:val="00B45931"/>
    <w:rsid w:val="00B60935"/>
    <w:rsid w:val="00B60F56"/>
    <w:rsid w:val="00B67B97"/>
    <w:rsid w:val="00B7082C"/>
    <w:rsid w:val="00B82700"/>
    <w:rsid w:val="00B8459D"/>
    <w:rsid w:val="00B968C8"/>
    <w:rsid w:val="00BA2D97"/>
    <w:rsid w:val="00BA2EC5"/>
    <w:rsid w:val="00BA3EC5"/>
    <w:rsid w:val="00BA51D9"/>
    <w:rsid w:val="00BB2DE8"/>
    <w:rsid w:val="00BB5DFC"/>
    <w:rsid w:val="00BD279D"/>
    <w:rsid w:val="00BD6BB8"/>
    <w:rsid w:val="00BE0275"/>
    <w:rsid w:val="00BF64C1"/>
    <w:rsid w:val="00C015D2"/>
    <w:rsid w:val="00C03723"/>
    <w:rsid w:val="00C1081C"/>
    <w:rsid w:val="00C13743"/>
    <w:rsid w:val="00C17587"/>
    <w:rsid w:val="00C17902"/>
    <w:rsid w:val="00C3299F"/>
    <w:rsid w:val="00C47B03"/>
    <w:rsid w:val="00C639DF"/>
    <w:rsid w:val="00C66BA2"/>
    <w:rsid w:val="00C75940"/>
    <w:rsid w:val="00C902AF"/>
    <w:rsid w:val="00C95985"/>
    <w:rsid w:val="00C95F26"/>
    <w:rsid w:val="00CC5026"/>
    <w:rsid w:val="00CC68D0"/>
    <w:rsid w:val="00CD573E"/>
    <w:rsid w:val="00CE7D9B"/>
    <w:rsid w:val="00CF02D0"/>
    <w:rsid w:val="00D01F1B"/>
    <w:rsid w:val="00D03F9A"/>
    <w:rsid w:val="00D06D51"/>
    <w:rsid w:val="00D13E40"/>
    <w:rsid w:val="00D14462"/>
    <w:rsid w:val="00D24991"/>
    <w:rsid w:val="00D34710"/>
    <w:rsid w:val="00D4706D"/>
    <w:rsid w:val="00D500CD"/>
    <w:rsid w:val="00D50255"/>
    <w:rsid w:val="00D65F41"/>
    <w:rsid w:val="00D82AAB"/>
    <w:rsid w:val="00D82B39"/>
    <w:rsid w:val="00D861A1"/>
    <w:rsid w:val="00DA427C"/>
    <w:rsid w:val="00DC176A"/>
    <w:rsid w:val="00DC234B"/>
    <w:rsid w:val="00DE34CF"/>
    <w:rsid w:val="00E12DF2"/>
    <w:rsid w:val="00E13F3D"/>
    <w:rsid w:val="00E20102"/>
    <w:rsid w:val="00E21593"/>
    <w:rsid w:val="00E22AB0"/>
    <w:rsid w:val="00E31A66"/>
    <w:rsid w:val="00E34898"/>
    <w:rsid w:val="00E35D4B"/>
    <w:rsid w:val="00E950C9"/>
    <w:rsid w:val="00EA7E9E"/>
    <w:rsid w:val="00EB09B7"/>
    <w:rsid w:val="00EB2AEE"/>
    <w:rsid w:val="00ED19FD"/>
    <w:rsid w:val="00ED6A2E"/>
    <w:rsid w:val="00EE1A94"/>
    <w:rsid w:val="00EE2319"/>
    <w:rsid w:val="00EE7D7C"/>
    <w:rsid w:val="00F04A24"/>
    <w:rsid w:val="00F064AA"/>
    <w:rsid w:val="00F25D98"/>
    <w:rsid w:val="00F300FB"/>
    <w:rsid w:val="00F6136B"/>
    <w:rsid w:val="00F65DD7"/>
    <w:rsid w:val="00F764D7"/>
    <w:rsid w:val="00F768C1"/>
    <w:rsid w:val="00F8554A"/>
    <w:rsid w:val="00F910E1"/>
    <w:rsid w:val="00F92B7C"/>
    <w:rsid w:val="00F92E56"/>
    <w:rsid w:val="00F92FD2"/>
    <w:rsid w:val="00FA25CC"/>
    <w:rsid w:val="00FA36A5"/>
    <w:rsid w:val="00FB6386"/>
    <w:rsid w:val="00FC439A"/>
    <w:rsid w:val="00FD130B"/>
    <w:rsid w:val="00FE2D86"/>
    <w:rsid w:val="00FF0BF9"/>
    <w:rsid w:val="00FF1208"/>
    <w:rsid w:val="00FF1D69"/>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52310D"/>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qFormat/>
    <w:rsid w:val="0027662C"/>
    <w:rPr>
      <w:rFonts w:ascii="Arial" w:hAnsi="Arial"/>
      <w:sz w:val="18"/>
      <w:lang w:val="en-GB" w:eastAsia="en-US"/>
    </w:rPr>
  </w:style>
  <w:style w:type="character" w:customStyle="1" w:styleId="a5">
    <w:name w:val="页眉 字符"/>
    <w:link w:val="a4"/>
    <w:rsid w:val="0027662C"/>
    <w:rPr>
      <w:rFonts w:ascii="Arial" w:hAnsi="Arial"/>
      <w:b/>
      <w:noProof/>
      <w:sz w:val="18"/>
      <w:lang w:val="en-GB" w:eastAsia="en-US"/>
    </w:rPr>
  </w:style>
  <w:style w:type="character" w:customStyle="1" w:styleId="B3Char2">
    <w:name w:val="B3 Char2"/>
    <w:link w:val="B3"/>
    <w:qFormat/>
    <w:rsid w:val="00E31A66"/>
    <w:rPr>
      <w:rFonts w:ascii="Times New Roman" w:hAnsi="Times New Roman"/>
      <w:lang w:val="en-GB" w:eastAsia="en-US"/>
    </w:rPr>
  </w:style>
  <w:style w:type="character" w:customStyle="1" w:styleId="B4Char">
    <w:name w:val="B4 Char"/>
    <w:link w:val="B4"/>
    <w:qFormat/>
    <w:rsid w:val="00AC0524"/>
    <w:rPr>
      <w:rFonts w:ascii="Times New Roman" w:hAnsi="Times New Roman"/>
      <w:lang w:val="en-GB" w:eastAsia="en-US"/>
    </w:rPr>
  </w:style>
  <w:style w:type="character" w:customStyle="1" w:styleId="TAHCar">
    <w:name w:val="TAH Car"/>
    <w:link w:val="TAH"/>
    <w:qFormat/>
    <w:locked/>
    <w:rsid w:val="00C95F26"/>
    <w:rPr>
      <w:rFonts w:ascii="Arial" w:hAnsi="Arial"/>
      <w:b/>
      <w:sz w:val="18"/>
      <w:lang w:val="en-GB" w:eastAsia="en-US"/>
    </w:rPr>
  </w:style>
  <w:style w:type="character" w:customStyle="1" w:styleId="THChar">
    <w:name w:val="TH Char"/>
    <w:link w:val="TH"/>
    <w:qFormat/>
    <w:rsid w:val="00C95F26"/>
    <w:rPr>
      <w:rFonts w:ascii="Arial" w:hAnsi="Arial"/>
      <w:b/>
      <w:lang w:val="en-GB" w:eastAsia="en-US"/>
    </w:rPr>
  </w:style>
  <w:style w:type="character" w:customStyle="1" w:styleId="PLChar">
    <w:name w:val="PL Char"/>
    <w:link w:val="PL"/>
    <w:qFormat/>
    <w:rsid w:val="00411C36"/>
    <w:rPr>
      <w:rFonts w:ascii="Courier New" w:hAnsi="Courier New"/>
      <w:noProof/>
      <w:sz w:val="16"/>
      <w:lang w:val="en-GB" w:eastAsia="en-US"/>
    </w:rPr>
  </w:style>
  <w:style w:type="character" w:customStyle="1" w:styleId="B5Char">
    <w:name w:val="B5 Char"/>
    <w:link w:val="B5"/>
    <w:qFormat/>
    <w:rsid w:val="0021501A"/>
    <w:rPr>
      <w:rFonts w:ascii="Times New Roman" w:hAnsi="Times New Roman"/>
      <w:lang w:val="en-GB" w:eastAsia="en-US"/>
    </w:rPr>
  </w:style>
  <w:style w:type="character" w:customStyle="1" w:styleId="B1Zchn">
    <w:name w:val="B1 Zchn"/>
    <w:qFormat/>
    <w:rsid w:val="00517D0B"/>
    <w:rPr>
      <w:rFonts w:eastAsia="Times New Roman"/>
    </w:rPr>
  </w:style>
  <w:style w:type="character" w:customStyle="1" w:styleId="TFChar">
    <w:name w:val="TF Char"/>
    <w:link w:val="TF"/>
    <w:qFormat/>
    <w:rsid w:val="00042E21"/>
    <w:rPr>
      <w:rFonts w:ascii="Arial" w:hAnsi="Arial"/>
      <w:b/>
      <w:lang w:val="en-GB" w:eastAsia="en-US"/>
    </w:rPr>
  </w:style>
  <w:style w:type="character" w:styleId="af2">
    <w:name w:val="Placeholder Text"/>
    <w:basedOn w:val="a0"/>
    <w:uiPriority w:val="99"/>
    <w:semiHidden/>
    <w:rsid w:val="00332740"/>
    <w:rPr>
      <w:color w:val="808080"/>
    </w:rPr>
  </w:style>
  <w:style w:type="paragraph" w:customStyle="1" w:styleId="B6">
    <w:name w:val="B6"/>
    <w:basedOn w:val="B5"/>
    <w:link w:val="B6Char"/>
    <w:qFormat/>
    <w:rsid w:val="00A8487E"/>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8487E"/>
    <w:rPr>
      <w:rFonts w:ascii="Times New Roman" w:eastAsia="Times New Roman" w:hAnsi="Times New Roman"/>
      <w:lang w:val="en-US" w:eastAsia="ja-JP"/>
    </w:rPr>
  </w:style>
  <w:style w:type="paragraph" w:customStyle="1" w:styleId="Doc-text2">
    <w:name w:val="Doc-text2"/>
    <w:basedOn w:val="a"/>
    <w:link w:val="Doc-text2Char"/>
    <w:qFormat/>
    <w:rsid w:val="008922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92212"/>
    <w:rPr>
      <w:rFonts w:ascii="Arial" w:eastAsia="MS Mincho" w:hAnsi="Arial"/>
      <w:szCs w:val="24"/>
      <w:lang w:val="en-GB" w:eastAsia="en-GB"/>
    </w:rPr>
  </w:style>
  <w:style w:type="character" w:customStyle="1" w:styleId="normaltextrun">
    <w:name w:val="normaltextrun"/>
    <w:basedOn w:val="a0"/>
    <w:rsid w:val="00C639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29263-5679-44EC-A14B-1ABFF633A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1037</TotalTime>
  <Pages>3</Pages>
  <Words>793</Words>
  <Characters>4524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OPPO</dc:creator>
  <cp:lastModifiedBy>OPPO</cp:lastModifiedBy>
  <cp:revision>14</cp:revision>
  <cp:lastPrinted>1899-12-31T23:00:00Z</cp:lastPrinted>
  <dcterms:created xsi:type="dcterms:W3CDTF">2022-09-27T08:27:00Z</dcterms:created>
  <dcterms:modified xsi:type="dcterms:W3CDTF">2023-02-15T03:39:00Z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